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05758" w14:textId="77777777" w:rsidR="00A0350F" w:rsidRDefault="00A0350F" w:rsidP="00A0350F">
      <w:pPr>
        <w:rPr>
          <w:rFonts w:ascii="Arial" w:hAnsi="Arial" w:cs="Arial"/>
          <w:b/>
          <w:bCs/>
          <w:sz w:val="24"/>
          <w:szCs w:val="24"/>
        </w:rPr>
      </w:pPr>
    </w:p>
    <w:p w14:paraId="2CBA20AF" w14:textId="4523B981" w:rsidR="00070661" w:rsidRDefault="00A0350F" w:rsidP="00A0350F">
      <w:pPr>
        <w:spacing w:line="480" w:lineRule="auto"/>
        <w:rPr>
          <w:rFonts w:ascii="Arial" w:hAnsi="Arial" w:cs="Arial"/>
          <w:b/>
          <w:bCs/>
          <w:sz w:val="24"/>
          <w:szCs w:val="24"/>
        </w:rPr>
      </w:pPr>
      <w:r w:rsidRPr="00A0350F">
        <w:rPr>
          <w:rFonts w:ascii="Arial" w:hAnsi="Arial" w:cs="Arial"/>
          <w:b/>
          <w:bCs/>
          <w:sz w:val="24"/>
          <w:szCs w:val="24"/>
        </w:rPr>
        <w:t>Diretrizes internacionais do Exército de Salvação para o Retorno e a Reintegração de Sobreviventes da Escravidão Moderna e do Tráfico de Pessoas</w:t>
      </w:r>
    </w:p>
    <w:p w14:paraId="295BB1F2" w14:textId="77777777" w:rsidR="00FA581D" w:rsidRDefault="00FA581D" w:rsidP="00626DBB">
      <w:pPr>
        <w:pageBreakBefore/>
        <w:spacing w:line="240" w:lineRule="auto"/>
        <w:rPr>
          <w:rFonts w:ascii="Arial" w:hAnsi="Arial" w:cs="Arial"/>
          <w:b/>
          <w:bCs/>
          <w:sz w:val="24"/>
          <w:szCs w:val="24"/>
        </w:rPr>
      </w:pPr>
    </w:p>
    <w:p w14:paraId="7D2D0CEA" w14:textId="77777777" w:rsidR="00FA581D" w:rsidRPr="00626DBB" w:rsidRDefault="00FA581D" w:rsidP="00FA581D">
      <w:pPr>
        <w:spacing w:line="480" w:lineRule="auto"/>
        <w:rPr>
          <w:rFonts w:ascii="Arial" w:hAnsi="Arial" w:cs="Arial"/>
          <w:b/>
          <w:bCs/>
          <w:sz w:val="24"/>
          <w:szCs w:val="24"/>
        </w:rPr>
      </w:pPr>
      <w:r w:rsidRPr="00626DBB">
        <w:rPr>
          <w:rFonts w:ascii="Arial" w:hAnsi="Arial" w:cs="Arial"/>
          <w:b/>
          <w:bCs/>
          <w:sz w:val="24"/>
          <w:szCs w:val="24"/>
        </w:rPr>
        <w:t xml:space="preserve">Índice: </w:t>
      </w:r>
    </w:p>
    <w:p w14:paraId="445561E5" w14:textId="77777777" w:rsidR="00FA581D" w:rsidRPr="00626DBB" w:rsidRDefault="00FA581D" w:rsidP="00FA581D">
      <w:pPr>
        <w:spacing w:line="480" w:lineRule="auto"/>
        <w:rPr>
          <w:rFonts w:ascii="Arial" w:hAnsi="Arial" w:cs="Arial"/>
          <w:sz w:val="24"/>
          <w:szCs w:val="24"/>
        </w:rPr>
      </w:pPr>
      <w:r w:rsidRPr="00626DBB">
        <w:rPr>
          <w:rFonts w:ascii="Arial" w:hAnsi="Arial" w:cs="Arial"/>
          <w:sz w:val="24"/>
          <w:szCs w:val="24"/>
        </w:rPr>
        <w:t xml:space="preserve">Seção 1: Introdução e Objetivo </w:t>
      </w:r>
    </w:p>
    <w:p w14:paraId="1A9975D2" w14:textId="77777777" w:rsidR="00FA581D" w:rsidRPr="00626DBB" w:rsidRDefault="00FA581D" w:rsidP="00FA581D">
      <w:pPr>
        <w:spacing w:line="480" w:lineRule="auto"/>
        <w:rPr>
          <w:rFonts w:ascii="Arial" w:hAnsi="Arial" w:cs="Arial"/>
          <w:sz w:val="24"/>
          <w:szCs w:val="24"/>
        </w:rPr>
      </w:pPr>
      <w:r w:rsidRPr="00626DBB">
        <w:rPr>
          <w:rFonts w:ascii="Arial" w:hAnsi="Arial" w:cs="Arial"/>
          <w:sz w:val="24"/>
          <w:szCs w:val="24"/>
        </w:rPr>
        <w:t>Seção 2: Entendendo os Termos e os Principais Temas</w:t>
      </w:r>
    </w:p>
    <w:p w14:paraId="0C49B4C9" w14:textId="77777777" w:rsidR="00FA581D" w:rsidRPr="00626DBB" w:rsidRDefault="00FA581D" w:rsidP="00FA581D">
      <w:pPr>
        <w:spacing w:line="480" w:lineRule="auto"/>
        <w:rPr>
          <w:rFonts w:ascii="Arial" w:hAnsi="Arial" w:cs="Arial"/>
          <w:sz w:val="24"/>
          <w:szCs w:val="24"/>
        </w:rPr>
      </w:pPr>
      <w:r w:rsidRPr="00626DBB">
        <w:rPr>
          <w:rFonts w:ascii="Arial" w:hAnsi="Arial" w:cs="Arial"/>
          <w:sz w:val="24"/>
          <w:szCs w:val="24"/>
        </w:rPr>
        <w:t>Seção 3: Fases do Processo de Retorno e Reintegração</w:t>
      </w:r>
    </w:p>
    <w:p w14:paraId="02A93F0B" w14:textId="77777777" w:rsidR="00FA581D" w:rsidRPr="009F5E76" w:rsidRDefault="00FA581D" w:rsidP="00626DBB">
      <w:pPr>
        <w:spacing w:line="480" w:lineRule="auto"/>
        <w:ind w:left="708"/>
        <w:rPr>
          <w:rFonts w:ascii="Arial" w:hAnsi="Arial" w:cs="Arial"/>
          <w:i/>
          <w:iCs/>
          <w:sz w:val="24"/>
          <w:szCs w:val="24"/>
        </w:rPr>
      </w:pPr>
      <w:r w:rsidRPr="00626DBB">
        <w:rPr>
          <w:rFonts w:ascii="Arial" w:hAnsi="Arial" w:cs="Arial"/>
          <w:sz w:val="24"/>
          <w:szCs w:val="24"/>
        </w:rPr>
        <w:tab/>
      </w:r>
      <w:r w:rsidRPr="009F5E76">
        <w:rPr>
          <w:rFonts w:ascii="Arial" w:hAnsi="Arial" w:cs="Arial"/>
          <w:i/>
          <w:iCs/>
          <w:sz w:val="24"/>
          <w:szCs w:val="24"/>
        </w:rPr>
        <w:t>Fase 1: Identificação Inicial do Sobrevivente e Comunicação</w:t>
      </w:r>
    </w:p>
    <w:p w14:paraId="31E42911" w14:textId="77777777" w:rsidR="00FA581D" w:rsidRPr="009F5E76" w:rsidRDefault="00FA581D" w:rsidP="00626DBB">
      <w:pPr>
        <w:spacing w:line="480" w:lineRule="auto"/>
        <w:ind w:left="708"/>
        <w:rPr>
          <w:rFonts w:ascii="Arial" w:hAnsi="Arial" w:cs="Arial"/>
          <w:i/>
          <w:iCs/>
          <w:sz w:val="24"/>
          <w:szCs w:val="24"/>
        </w:rPr>
      </w:pPr>
      <w:r w:rsidRPr="009F5E76">
        <w:rPr>
          <w:rFonts w:ascii="Arial" w:hAnsi="Arial" w:cs="Arial"/>
          <w:i/>
          <w:iCs/>
          <w:sz w:val="24"/>
          <w:szCs w:val="24"/>
        </w:rPr>
        <w:tab/>
        <w:t>Fase 2: Exploração do Serviço e Tomada de Decisão</w:t>
      </w:r>
    </w:p>
    <w:p w14:paraId="19084121" w14:textId="7141BADB" w:rsidR="00FA581D" w:rsidRPr="009F5E76" w:rsidRDefault="00FA581D" w:rsidP="00626DBB">
      <w:pPr>
        <w:spacing w:line="480" w:lineRule="auto"/>
        <w:ind w:left="708"/>
        <w:rPr>
          <w:rFonts w:ascii="Arial" w:hAnsi="Arial" w:cs="Arial"/>
          <w:i/>
          <w:iCs/>
          <w:sz w:val="24"/>
          <w:szCs w:val="24"/>
        </w:rPr>
      </w:pPr>
      <w:r w:rsidRPr="009F5E76">
        <w:rPr>
          <w:rFonts w:ascii="Arial" w:hAnsi="Arial" w:cs="Arial"/>
          <w:i/>
          <w:iCs/>
          <w:sz w:val="24"/>
          <w:szCs w:val="24"/>
        </w:rPr>
        <w:tab/>
        <w:t xml:space="preserve">Fase 3: Definição do </w:t>
      </w:r>
      <w:r w:rsidR="00626DBB" w:rsidRPr="009F5E76">
        <w:rPr>
          <w:rFonts w:ascii="Arial" w:hAnsi="Arial" w:cs="Arial"/>
          <w:i/>
          <w:iCs/>
          <w:sz w:val="24"/>
          <w:szCs w:val="24"/>
        </w:rPr>
        <w:t>Processo</w:t>
      </w:r>
      <w:r w:rsidRPr="009F5E76">
        <w:rPr>
          <w:rFonts w:ascii="Arial" w:hAnsi="Arial" w:cs="Arial"/>
          <w:i/>
          <w:iCs/>
          <w:sz w:val="24"/>
          <w:szCs w:val="24"/>
        </w:rPr>
        <w:t xml:space="preserve"> de Retorno</w:t>
      </w:r>
    </w:p>
    <w:p w14:paraId="6CB75232" w14:textId="77777777" w:rsidR="00FA581D" w:rsidRPr="009F5E76" w:rsidRDefault="00FA581D" w:rsidP="00626DBB">
      <w:pPr>
        <w:spacing w:line="480" w:lineRule="auto"/>
        <w:ind w:left="708"/>
        <w:rPr>
          <w:rFonts w:ascii="Arial" w:hAnsi="Arial" w:cs="Arial"/>
          <w:i/>
          <w:iCs/>
          <w:sz w:val="24"/>
          <w:szCs w:val="24"/>
        </w:rPr>
      </w:pPr>
      <w:r w:rsidRPr="009F5E76">
        <w:rPr>
          <w:rFonts w:ascii="Arial" w:hAnsi="Arial" w:cs="Arial"/>
          <w:i/>
          <w:iCs/>
          <w:sz w:val="24"/>
          <w:szCs w:val="24"/>
        </w:rPr>
        <w:tab/>
        <w:t xml:space="preserve">Fase 4: O Processo Atual de Retorno e Reintegração </w:t>
      </w:r>
    </w:p>
    <w:p w14:paraId="4FD945BE" w14:textId="229A66F8" w:rsidR="00FA581D" w:rsidRPr="009F5E76" w:rsidRDefault="00FA581D" w:rsidP="00626DBB">
      <w:pPr>
        <w:spacing w:line="480" w:lineRule="auto"/>
        <w:ind w:left="708"/>
        <w:rPr>
          <w:rFonts w:ascii="Arial" w:hAnsi="Arial" w:cs="Arial"/>
          <w:i/>
          <w:iCs/>
          <w:sz w:val="24"/>
          <w:szCs w:val="24"/>
        </w:rPr>
      </w:pPr>
      <w:r w:rsidRPr="009F5E76">
        <w:rPr>
          <w:rFonts w:ascii="Arial" w:hAnsi="Arial" w:cs="Arial"/>
          <w:i/>
          <w:iCs/>
          <w:sz w:val="24"/>
          <w:szCs w:val="24"/>
        </w:rPr>
        <w:tab/>
        <w:t xml:space="preserve">Fase 5: </w:t>
      </w:r>
      <w:r w:rsidR="007F3A1E" w:rsidRPr="009F5E76">
        <w:rPr>
          <w:rFonts w:ascii="Arial" w:hAnsi="Arial" w:cs="Arial"/>
          <w:i/>
          <w:iCs/>
          <w:sz w:val="24"/>
          <w:szCs w:val="24"/>
        </w:rPr>
        <w:t>Refle</w:t>
      </w:r>
      <w:r w:rsidR="007F3A1E">
        <w:rPr>
          <w:rFonts w:ascii="Arial" w:hAnsi="Arial" w:cs="Arial"/>
          <w:i/>
          <w:iCs/>
          <w:sz w:val="24"/>
          <w:szCs w:val="24"/>
        </w:rPr>
        <w:t>xão</w:t>
      </w:r>
      <w:r w:rsidRPr="009F5E76">
        <w:rPr>
          <w:rFonts w:ascii="Arial" w:hAnsi="Arial" w:cs="Arial"/>
          <w:i/>
          <w:iCs/>
          <w:sz w:val="24"/>
          <w:szCs w:val="24"/>
        </w:rPr>
        <w:t xml:space="preserve"> sobre o Processo</w:t>
      </w:r>
    </w:p>
    <w:p w14:paraId="5D557458" w14:textId="77777777" w:rsidR="00FA581D" w:rsidRPr="00626DBB" w:rsidRDefault="00FA581D" w:rsidP="00FA581D">
      <w:pPr>
        <w:spacing w:line="480" w:lineRule="auto"/>
        <w:rPr>
          <w:rFonts w:ascii="Arial" w:hAnsi="Arial" w:cs="Arial"/>
          <w:sz w:val="24"/>
          <w:szCs w:val="24"/>
        </w:rPr>
      </w:pPr>
      <w:r w:rsidRPr="00626DBB">
        <w:rPr>
          <w:rFonts w:ascii="Arial" w:hAnsi="Arial" w:cs="Arial"/>
          <w:sz w:val="24"/>
          <w:szCs w:val="24"/>
        </w:rPr>
        <w:t>Seção 4: Ferramentas e Apêndices</w:t>
      </w:r>
    </w:p>
    <w:p w14:paraId="40001E57" w14:textId="383DA9C0" w:rsidR="00FA581D" w:rsidRPr="009F5E76" w:rsidRDefault="00FA581D" w:rsidP="00626DBB">
      <w:pPr>
        <w:spacing w:line="480" w:lineRule="auto"/>
        <w:ind w:left="1416"/>
        <w:rPr>
          <w:rFonts w:ascii="Arial" w:hAnsi="Arial" w:cs="Arial"/>
          <w:i/>
          <w:iCs/>
          <w:sz w:val="24"/>
          <w:szCs w:val="24"/>
        </w:rPr>
      </w:pPr>
      <w:r w:rsidRPr="009F5E76">
        <w:rPr>
          <w:rFonts w:ascii="Arial" w:hAnsi="Arial" w:cs="Arial"/>
          <w:i/>
          <w:iCs/>
          <w:sz w:val="24"/>
          <w:szCs w:val="24"/>
        </w:rPr>
        <w:t>Apêndice D: Perguntas frequentes (FAQs)</w:t>
      </w:r>
    </w:p>
    <w:p w14:paraId="09132B6B" w14:textId="5F98C386" w:rsidR="00A0350F" w:rsidRDefault="00FA581D" w:rsidP="00626DBB">
      <w:pPr>
        <w:spacing w:line="480" w:lineRule="auto"/>
        <w:ind w:left="1416"/>
        <w:rPr>
          <w:rFonts w:ascii="Arial" w:hAnsi="Arial" w:cs="Arial"/>
          <w:i/>
          <w:iCs/>
          <w:sz w:val="24"/>
          <w:szCs w:val="24"/>
        </w:rPr>
      </w:pPr>
      <w:r w:rsidRPr="009F5E76">
        <w:rPr>
          <w:rFonts w:ascii="Arial" w:hAnsi="Arial" w:cs="Arial"/>
          <w:i/>
          <w:iCs/>
          <w:sz w:val="24"/>
          <w:szCs w:val="24"/>
        </w:rPr>
        <w:t>Apêndice G: Considerações sobre Planejamento da Segurança</w:t>
      </w:r>
    </w:p>
    <w:p w14:paraId="66BC740C" w14:textId="3718417B" w:rsidR="009F5E76" w:rsidRDefault="009F5E76" w:rsidP="009F5E76">
      <w:pPr>
        <w:pageBreakBefore/>
        <w:spacing w:line="240" w:lineRule="auto"/>
        <w:rPr>
          <w:rFonts w:ascii="Arial" w:hAnsi="Arial" w:cs="Arial"/>
          <w:i/>
          <w:iCs/>
          <w:sz w:val="24"/>
          <w:szCs w:val="24"/>
        </w:rPr>
      </w:pPr>
    </w:p>
    <w:p w14:paraId="74C56F2E" w14:textId="77777777" w:rsidR="00CE26B9" w:rsidRPr="00CE26B9" w:rsidRDefault="00CE26B9" w:rsidP="00CE26B9">
      <w:pPr>
        <w:spacing w:line="480" w:lineRule="auto"/>
        <w:rPr>
          <w:rFonts w:ascii="Arial" w:hAnsi="Arial" w:cs="Arial"/>
          <w:b/>
          <w:bCs/>
          <w:sz w:val="24"/>
          <w:szCs w:val="24"/>
        </w:rPr>
      </w:pPr>
      <w:r w:rsidRPr="00CE26B9">
        <w:rPr>
          <w:rFonts w:ascii="Arial" w:hAnsi="Arial" w:cs="Arial"/>
          <w:b/>
          <w:bCs/>
          <w:sz w:val="24"/>
          <w:szCs w:val="24"/>
        </w:rPr>
        <w:t xml:space="preserve">Seção 1: Introdução </w:t>
      </w:r>
    </w:p>
    <w:p w14:paraId="55473DFB" w14:textId="77777777" w:rsidR="00CE26B9" w:rsidRPr="00CE26B9" w:rsidRDefault="00CE26B9" w:rsidP="00CE26B9">
      <w:pPr>
        <w:spacing w:line="480" w:lineRule="auto"/>
        <w:ind w:firstLine="708"/>
        <w:rPr>
          <w:rFonts w:ascii="Arial" w:hAnsi="Arial" w:cs="Arial"/>
          <w:sz w:val="24"/>
          <w:szCs w:val="24"/>
        </w:rPr>
      </w:pPr>
      <w:r w:rsidRPr="00CE26B9">
        <w:rPr>
          <w:rFonts w:ascii="Arial" w:hAnsi="Arial" w:cs="Arial"/>
          <w:sz w:val="24"/>
          <w:szCs w:val="24"/>
        </w:rPr>
        <w:t xml:space="preserve">O Exército de Salvação acredita que Deus criou a humanidade para os relacionamentos. Relacionamentos saudáveis são uma parte essencial da saúde holística. Quando uma pessoa passa pela experiência da escravidão moderna e do tráfico de pessoas, muitos relacionamentos podem ter sido rompidos. Cuidar da pessoa inclui caminhar ao lado dela para ajudá-la a reparar os relacionamentos rompidos e trabalhar para criar novos relacionamentos saudáveis. Tanto o retorno quanto a reintegração (R&amp;R) podem estar envolvidos quando uma pessoa foi deslocada de sua comunidade. O Exército de Salvação afirma, participa e trabalha para reunir os sobreviventes com suas famílias e comunidades em muitos lugares. O retorno e a reintegração podem, às vezes, estar envolvidos se o sobrevivente desejar retornar ao seu país e à sua comunidade de origem. </w:t>
      </w:r>
    </w:p>
    <w:p w14:paraId="2921B335" w14:textId="77777777" w:rsidR="00CE26B9" w:rsidRPr="00CE26B9" w:rsidRDefault="00CE26B9" w:rsidP="00CE26B9">
      <w:pPr>
        <w:spacing w:line="480" w:lineRule="auto"/>
        <w:ind w:firstLine="708"/>
        <w:rPr>
          <w:rFonts w:ascii="Arial" w:hAnsi="Arial" w:cs="Arial"/>
          <w:sz w:val="24"/>
          <w:szCs w:val="24"/>
        </w:rPr>
      </w:pPr>
      <w:r w:rsidRPr="007F3A1E">
        <w:rPr>
          <w:rFonts w:ascii="Arial" w:hAnsi="Arial" w:cs="Arial"/>
          <w:b/>
          <w:bCs/>
          <w:sz w:val="24"/>
          <w:szCs w:val="24"/>
          <w:u w:val="single"/>
        </w:rPr>
        <w:t>OBJETIVO</w:t>
      </w:r>
      <w:r w:rsidRPr="00CE26B9">
        <w:rPr>
          <w:rFonts w:ascii="Arial" w:hAnsi="Arial" w:cs="Arial"/>
          <w:b/>
          <w:bCs/>
          <w:sz w:val="24"/>
          <w:szCs w:val="24"/>
        </w:rPr>
        <w:t>:</w:t>
      </w:r>
      <w:r w:rsidRPr="00CE26B9">
        <w:rPr>
          <w:rFonts w:ascii="Arial" w:hAnsi="Arial" w:cs="Arial"/>
          <w:sz w:val="24"/>
          <w:szCs w:val="24"/>
        </w:rPr>
        <w:t xml:space="preserve"> Estas diretrizes oferecem orientação para Territórios seguros, eficazes e eficientes na assistência a adultos sobreviventes da escravidão moderna e do tráfico de pessoas que tenham sido identificados por meio de várias expressões do Exército de Salvação e que tenham solicitado assistência para retornar e se reintegrar em seu país de origem. </w:t>
      </w:r>
    </w:p>
    <w:p w14:paraId="0CE4B6BF" w14:textId="77777777" w:rsidR="00CE26B9" w:rsidRPr="00CE26B9" w:rsidRDefault="00CE26B9" w:rsidP="00CE26B9">
      <w:pPr>
        <w:spacing w:line="480" w:lineRule="auto"/>
        <w:rPr>
          <w:rFonts w:ascii="Arial" w:hAnsi="Arial" w:cs="Arial"/>
          <w:b/>
          <w:bCs/>
          <w:sz w:val="24"/>
          <w:szCs w:val="24"/>
        </w:rPr>
      </w:pPr>
      <w:r w:rsidRPr="00CE26B9">
        <w:rPr>
          <w:rFonts w:ascii="Arial" w:hAnsi="Arial" w:cs="Arial"/>
          <w:b/>
          <w:bCs/>
          <w:sz w:val="24"/>
          <w:szCs w:val="24"/>
        </w:rPr>
        <w:t>Seção 2: Entendendo Termos e os Principais Temas</w:t>
      </w:r>
    </w:p>
    <w:p w14:paraId="3D438398" w14:textId="0C1096EB" w:rsidR="00CE26B9" w:rsidRPr="0050413A" w:rsidRDefault="00CE26B9" w:rsidP="0050413A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  <w:u w:val="single"/>
        </w:rPr>
        <w:t>Retorno:</w:t>
      </w:r>
      <w:r w:rsidRPr="0050413A">
        <w:rPr>
          <w:rFonts w:ascii="Arial" w:hAnsi="Arial" w:cs="Arial"/>
          <w:sz w:val="24"/>
          <w:szCs w:val="24"/>
        </w:rPr>
        <w:t xml:space="preserve"> O retorno de um sobrevivente ao seu próprio país e/ou comunidade.  O retorno pode ser parte do processo de reintegração para alguns sobreviventes.</w:t>
      </w:r>
    </w:p>
    <w:p w14:paraId="70C1BC0E" w14:textId="3A265DBB" w:rsidR="00CE26B9" w:rsidRPr="0050413A" w:rsidRDefault="00CE26B9" w:rsidP="0050413A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  <w:u w:val="single"/>
        </w:rPr>
        <w:t>Reintegração:</w:t>
      </w:r>
      <w:r w:rsidRPr="0050413A">
        <w:rPr>
          <w:rFonts w:ascii="Arial" w:hAnsi="Arial" w:cs="Arial"/>
          <w:sz w:val="24"/>
          <w:szCs w:val="24"/>
        </w:rPr>
        <w:t xml:space="preserve"> A ação ou o processo de integração do sobrevivente de volta à sociedade e/ou à comunidade, garantindo que ele/ela não retorne a um ciclo de violência e vitimização adicional.</w:t>
      </w:r>
    </w:p>
    <w:p w14:paraId="01FEB087" w14:textId="641FB10E" w:rsidR="00CE26B9" w:rsidRPr="0050413A" w:rsidRDefault="00CE26B9" w:rsidP="0050413A">
      <w:pPr>
        <w:pStyle w:val="ListParagraph"/>
        <w:numPr>
          <w:ilvl w:val="0"/>
          <w:numId w:val="2"/>
        </w:numPr>
        <w:spacing w:before="160"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i/>
          <w:iCs/>
          <w:sz w:val="24"/>
          <w:szCs w:val="24"/>
        </w:rPr>
        <w:lastRenderedPageBreak/>
        <w:t>R&amp;R:</w:t>
      </w:r>
      <w:r w:rsidRPr="0050413A">
        <w:rPr>
          <w:rFonts w:ascii="Arial" w:hAnsi="Arial" w:cs="Arial"/>
          <w:sz w:val="24"/>
          <w:szCs w:val="24"/>
        </w:rPr>
        <w:t xml:space="preserve"> O Processo de Retorno e Reintegração</w:t>
      </w:r>
    </w:p>
    <w:p w14:paraId="74411136" w14:textId="0FCC6C27" w:rsidR="009F5E76" w:rsidRPr="0050413A" w:rsidRDefault="0050413A" w:rsidP="0050413A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CE26B9" w:rsidRPr="0050413A">
        <w:rPr>
          <w:rFonts w:ascii="Arial" w:hAnsi="Arial" w:cs="Arial"/>
          <w:sz w:val="24"/>
          <w:szCs w:val="24"/>
          <w:u w:val="single"/>
        </w:rPr>
        <w:t>erritório Solicitante:</w:t>
      </w:r>
      <w:r w:rsidR="00CE26B9" w:rsidRPr="0050413A">
        <w:rPr>
          <w:rFonts w:ascii="Arial" w:hAnsi="Arial" w:cs="Arial"/>
          <w:sz w:val="24"/>
          <w:szCs w:val="24"/>
        </w:rPr>
        <w:t xml:space="preserve">  O Território do qual o sobrevivente está pedindo para sair.</w:t>
      </w:r>
    </w:p>
    <w:p w14:paraId="3EBEAECF" w14:textId="1C2AAF4D" w:rsidR="0050413A" w:rsidRPr="0050413A" w:rsidRDefault="0050413A" w:rsidP="0050413A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  <w:u w:val="single"/>
        </w:rPr>
        <w:t>Território de Acolhimento:</w:t>
      </w:r>
      <w:r w:rsidRPr="0050413A">
        <w:rPr>
          <w:rFonts w:ascii="Arial" w:hAnsi="Arial" w:cs="Arial"/>
          <w:sz w:val="24"/>
          <w:szCs w:val="24"/>
        </w:rPr>
        <w:t xml:space="preserve"> O Território para o qual o sobrevivente solicita retornar e se reintegrar. </w:t>
      </w:r>
    </w:p>
    <w:p w14:paraId="3445150A" w14:textId="3F994777" w:rsidR="0050413A" w:rsidRPr="0050413A" w:rsidRDefault="0050413A" w:rsidP="0050413A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  <w:u w:val="single"/>
        </w:rPr>
        <w:t>Pessoa de Contato Territorial/Nacional (PCT/N):</w:t>
      </w:r>
      <w:r w:rsidRPr="0050413A">
        <w:rPr>
          <w:rFonts w:ascii="Arial" w:hAnsi="Arial" w:cs="Arial"/>
          <w:sz w:val="24"/>
          <w:szCs w:val="24"/>
        </w:rPr>
        <w:t xml:space="preserve">  O pessoal de contato da REMTP do EdeS nomeado para o seu Território/país.</w:t>
      </w:r>
    </w:p>
    <w:p w14:paraId="5944F24E" w14:textId="13606852" w:rsidR="0050413A" w:rsidRPr="0050413A" w:rsidRDefault="0050413A" w:rsidP="0050413A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  <w:u w:val="single"/>
        </w:rPr>
        <w:t>Sobrevivente:</w:t>
      </w:r>
      <w:r w:rsidRPr="0050413A">
        <w:rPr>
          <w:rFonts w:ascii="Arial" w:hAnsi="Arial" w:cs="Arial"/>
          <w:sz w:val="24"/>
          <w:szCs w:val="24"/>
        </w:rPr>
        <w:t xml:space="preserve"> Alguém que passou por:</w:t>
      </w:r>
    </w:p>
    <w:p w14:paraId="451073BA" w14:textId="4FD3CF70" w:rsidR="0050413A" w:rsidRPr="0050413A" w:rsidRDefault="0050413A" w:rsidP="0050413A">
      <w:pPr>
        <w:pStyle w:val="ListParagraph"/>
        <w:numPr>
          <w:ilvl w:val="0"/>
          <w:numId w:val="4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</w:rPr>
        <w:t>Exploração sexual comercial: Quando alguém é enganado, coagido ou forçado a participar de uma atividade sexual para o lucro pessoal ou financeiro de outra pessoa.</w:t>
      </w:r>
    </w:p>
    <w:p w14:paraId="233474CC" w14:textId="5AAC7B38" w:rsidR="0050413A" w:rsidRPr="0050413A" w:rsidRDefault="0050413A" w:rsidP="0050413A">
      <w:pPr>
        <w:pStyle w:val="ListParagraph"/>
        <w:numPr>
          <w:ilvl w:val="0"/>
          <w:numId w:val="4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</w:rPr>
        <w:t>Exploração sexual on-line: Inclui aliciamento on-line, transmissão ao vivo de abuso sexual, material de abuso sexual infantil (CSAM), coerção e extorsão sexual on-line, tráfico sexual on-line e abuso sexual baseado em imagens.</w:t>
      </w:r>
    </w:p>
    <w:p w14:paraId="2E7181DD" w14:textId="69D5AC3B" w:rsidR="0050413A" w:rsidRPr="0050413A" w:rsidRDefault="0050413A" w:rsidP="0050413A">
      <w:pPr>
        <w:pStyle w:val="ListParagraph"/>
        <w:numPr>
          <w:ilvl w:val="0"/>
          <w:numId w:val="4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</w:rPr>
        <w:t>Exploração no trabalho: Quando as pessoas são coagidas a trabalhar por pouco ou nenhum pagamento, geralmente sob ameaça de punição.</w:t>
      </w:r>
    </w:p>
    <w:p w14:paraId="538FC743" w14:textId="59E7269B" w:rsidR="0050413A" w:rsidRPr="0050413A" w:rsidRDefault="0050413A" w:rsidP="0050413A">
      <w:pPr>
        <w:pStyle w:val="ListParagraph"/>
        <w:numPr>
          <w:ilvl w:val="0"/>
          <w:numId w:val="4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</w:rPr>
        <w:t>Servidão/servidão doméstica: Quando alguém é coagido a trabalhar por pouco ou nenhum pagamento, geralmente sob ameaça de punição.</w:t>
      </w:r>
    </w:p>
    <w:p w14:paraId="4DDC3639" w14:textId="6AA4F27B" w:rsidR="0050413A" w:rsidRPr="0050413A" w:rsidRDefault="0050413A" w:rsidP="0050413A">
      <w:pPr>
        <w:pStyle w:val="ListParagraph"/>
        <w:numPr>
          <w:ilvl w:val="0"/>
          <w:numId w:val="4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</w:rPr>
        <w:t>Casamento forçado: Quando uma pessoa é pressionada a se casar com alguém. Para conseguir isso, ela pode ser:</w:t>
      </w:r>
    </w:p>
    <w:p w14:paraId="1418FD3B" w14:textId="6B581FE2" w:rsidR="0050413A" w:rsidRPr="0050413A" w:rsidRDefault="0050413A" w:rsidP="006E7EC0">
      <w:pPr>
        <w:pStyle w:val="ListParagraph"/>
        <w:numPr>
          <w:ilvl w:val="0"/>
          <w:numId w:val="5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</w:rPr>
        <w:t>Ameaçada de violência física ou sexual</w:t>
      </w:r>
    </w:p>
    <w:p w14:paraId="1DB76FB7" w14:textId="77777777" w:rsidR="0050413A" w:rsidRPr="0050413A" w:rsidRDefault="0050413A" w:rsidP="006E7EC0">
      <w:pPr>
        <w:pStyle w:val="ListParagraph"/>
        <w:numPr>
          <w:ilvl w:val="0"/>
          <w:numId w:val="5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</w:rPr>
        <w:t>Ou submetida a sofrimento emocional ou psicológico</w:t>
      </w:r>
    </w:p>
    <w:p w14:paraId="21458A90" w14:textId="2F47F794" w:rsidR="0050413A" w:rsidRPr="0050413A" w:rsidRDefault="0050413A" w:rsidP="0050413A">
      <w:pPr>
        <w:pStyle w:val="ListParagraph"/>
        <w:numPr>
          <w:ilvl w:val="0"/>
          <w:numId w:val="4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</w:rPr>
        <w:t>Criminalidade forçada: Quando alguém é forçado a realizar uma atividade criminosa por meio de coerção ou engano.</w:t>
      </w:r>
    </w:p>
    <w:p w14:paraId="03E169F1" w14:textId="32C9713C" w:rsidR="0050413A" w:rsidRPr="0050413A" w:rsidRDefault="0050413A" w:rsidP="0050413A">
      <w:pPr>
        <w:pStyle w:val="ListParagraph"/>
        <w:numPr>
          <w:ilvl w:val="0"/>
          <w:numId w:val="4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</w:rPr>
        <w:lastRenderedPageBreak/>
        <w:t>Criança-soldado: Crianças e jovens, de 4 a 18 anos de idade, tanto do sexo masculino quanto do feminino, usados para qualquer finalidade militar.</w:t>
      </w:r>
    </w:p>
    <w:p w14:paraId="79A9FBCB" w14:textId="13C3BEDC" w:rsidR="0050413A" w:rsidRPr="0050413A" w:rsidRDefault="0050413A" w:rsidP="0050413A">
      <w:pPr>
        <w:pStyle w:val="ListParagraph"/>
        <w:numPr>
          <w:ilvl w:val="0"/>
          <w:numId w:val="4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</w:rPr>
        <w:t>Colheita de órgãos: Envolve a remoção de uma parte do corpo, geralmente os rins e o fígado, para venda, muitas vezes como comércio ilegal.</w:t>
      </w:r>
    </w:p>
    <w:p w14:paraId="65671304" w14:textId="3D471FCF" w:rsidR="00CE26B9" w:rsidRPr="0050413A" w:rsidRDefault="0050413A" w:rsidP="0050413A">
      <w:pPr>
        <w:pStyle w:val="ListParagraph"/>
        <w:numPr>
          <w:ilvl w:val="0"/>
          <w:numId w:val="3"/>
        </w:numPr>
        <w:spacing w:line="480" w:lineRule="auto"/>
        <w:rPr>
          <w:rFonts w:ascii="Arial" w:hAnsi="Arial" w:cs="Arial"/>
          <w:sz w:val="24"/>
          <w:szCs w:val="24"/>
        </w:rPr>
      </w:pPr>
      <w:r w:rsidRPr="0050413A">
        <w:rPr>
          <w:rFonts w:ascii="Arial" w:hAnsi="Arial" w:cs="Arial"/>
          <w:sz w:val="24"/>
          <w:szCs w:val="24"/>
          <w:u w:val="single"/>
        </w:rPr>
        <w:t>Equipe do Exército de Salvação (EdeS):</w:t>
      </w:r>
      <w:r w:rsidRPr="0050413A">
        <w:rPr>
          <w:rFonts w:ascii="Arial" w:hAnsi="Arial" w:cs="Arial"/>
          <w:sz w:val="24"/>
          <w:szCs w:val="24"/>
        </w:rPr>
        <w:t xml:space="preserve"> A pessoa do EdeS no nível local que auxilia o sobrevivente.</w:t>
      </w:r>
    </w:p>
    <w:p w14:paraId="186F03FF" w14:textId="77777777" w:rsidR="00742E62" w:rsidRPr="00742E62" w:rsidRDefault="00742E62" w:rsidP="00742E62">
      <w:pPr>
        <w:spacing w:line="480" w:lineRule="auto"/>
        <w:rPr>
          <w:rFonts w:ascii="Arial" w:hAnsi="Arial" w:cs="Arial"/>
          <w:b/>
          <w:bCs/>
          <w:sz w:val="24"/>
          <w:szCs w:val="24"/>
        </w:rPr>
      </w:pPr>
      <w:r w:rsidRPr="00742E62">
        <w:rPr>
          <w:rFonts w:ascii="Arial" w:hAnsi="Arial" w:cs="Arial"/>
          <w:b/>
          <w:bCs/>
          <w:sz w:val="24"/>
          <w:szCs w:val="24"/>
        </w:rPr>
        <w:t>Pontos de Partida: Diretrizes de Práticas Promissoras para o Pessoal da REMTP Envolvido em Casos de R&amp;R</w:t>
      </w:r>
    </w:p>
    <w:p w14:paraId="75F91EC8" w14:textId="5E390C06" w:rsidR="00742E62" w:rsidRPr="00742E62" w:rsidRDefault="00742E62" w:rsidP="00742E62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742E62">
        <w:rPr>
          <w:rFonts w:ascii="Arial" w:hAnsi="Arial" w:cs="Arial"/>
          <w:b/>
          <w:bCs/>
          <w:sz w:val="24"/>
          <w:szCs w:val="24"/>
        </w:rPr>
        <w:t>Centralize e inclua o sobrevivente:</w:t>
      </w:r>
      <w:r w:rsidRPr="00742E62">
        <w:rPr>
          <w:rFonts w:ascii="Arial" w:hAnsi="Arial" w:cs="Arial"/>
          <w:sz w:val="24"/>
          <w:szCs w:val="24"/>
        </w:rPr>
        <w:t xml:space="preserve"> O processo de R&amp;R deve sempre promover a propriedade e a participação ativa do sobrevivente em todo o processo e em todas as tomadas de decisão. A assistência de retorno deve ser projetada e fornecida em colaboração com o sobrevivente. </w:t>
      </w:r>
    </w:p>
    <w:p w14:paraId="711ED3FE" w14:textId="2DB16D6B" w:rsidR="00742E62" w:rsidRPr="00742E62" w:rsidRDefault="00742E62" w:rsidP="00742E62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742E62">
        <w:rPr>
          <w:rFonts w:ascii="Arial" w:hAnsi="Arial" w:cs="Arial"/>
          <w:b/>
          <w:bCs/>
          <w:sz w:val="24"/>
          <w:szCs w:val="24"/>
        </w:rPr>
        <w:t>Não Há Problema em Não Aceitar um Caso, mas Sempre Encaminhar:</w:t>
      </w:r>
      <w:r w:rsidRPr="00742E62">
        <w:rPr>
          <w:rFonts w:ascii="Arial" w:hAnsi="Arial" w:cs="Arial"/>
          <w:sz w:val="24"/>
          <w:szCs w:val="24"/>
        </w:rPr>
        <w:t xml:space="preserve"> A capacidade de responder a casos de R&amp;R varia em cada Território. Não há problema em não aceitar um caso se não houver capacidade no Território, mas por favor, sempre encaminhe o caso para uma organização parceira. </w:t>
      </w:r>
    </w:p>
    <w:p w14:paraId="46B7A27F" w14:textId="1CF303CE" w:rsidR="00742E62" w:rsidRPr="00742E62" w:rsidRDefault="00742E62" w:rsidP="00742E62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742E62">
        <w:rPr>
          <w:rFonts w:ascii="Arial" w:hAnsi="Arial" w:cs="Arial"/>
          <w:b/>
          <w:bCs/>
          <w:sz w:val="24"/>
          <w:szCs w:val="24"/>
        </w:rPr>
        <w:t>Cada Caso é Único:</w:t>
      </w:r>
      <w:r w:rsidRPr="00742E62">
        <w:rPr>
          <w:rFonts w:ascii="Arial" w:hAnsi="Arial" w:cs="Arial"/>
          <w:sz w:val="24"/>
          <w:szCs w:val="24"/>
        </w:rPr>
        <w:t xml:space="preserve"> Cada caso é único e terá uma aparência diferente em relação ao tempo que leva e ao que é necessário em cada um deles. Em alguns casos, o Exército de Salvação estará apoiando apenas no processo de devolução. Em outros casos, o Exército de Salvação estará apoiando tanto o retorno quanto a reintegração. Isso também significa que as fases em nossas diretrizes internacionais podem não fluir linearmente, ou que algumas ferramentas/perguntas podem não ser relevantes. Em alguns casos, o caso também pode ser encaminhado a um parceiro antes que todas as fases sejam concluídas. </w:t>
      </w:r>
    </w:p>
    <w:p w14:paraId="0DE1B948" w14:textId="45E155F5" w:rsidR="00742E62" w:rsidRPr="00742E62" w:rsidRDefault="00742E62" w:rsidP="00742E62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742E62">
        <w:rPr>
          <w:rFonts w:ascii="Arial" w:hAnsi="Arial" w:cs="Arial"/>
          <w:b/>
          <w:bCs/>
          <w:sz w:val="24"/>
          <w:szCs w:val="24"/>
        </w:rPr>
        <w:t>Seja claro nas apresentações sobre quem você é.</w:t>
      </w:r>
      <w:r w:rsidRPr="00742E62">
        <w:rPr>
          <w:rFonts w:ascii="Arial" w:hAnsi="Arial" w:cs="Arial"/>
          <w:sz w:val="24"/>
          <w:szCs w:val="24"/>
        </w:rPr>
        <w:t xml:space="preserve"> O sobrevivente pode ter conhecido muitas pessoas diferentes e não ter certeza das suas funções. </w:t>
      </w:r>
    </w:p>
    <w:p w14:paraId="278DBC26" w14:textId="4A924EC0" w:rsidR="00742E62" w:rsidRPr="00742E62" w:rsidRDefault="00742E62" w:rsidP="00742E62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742E62">
        <w:rPr>
          <w:rFonts w:ascii="Arial" w:hAnsi="Arial" w:cs="Arial"/>
          <w:b/>
          <w:bCs/>
          <w:sz w:val="24"/>
          <w:szCs w:val="24"/>
        </w:rPr>
        <w:t>Não pergunte sobre detalhes do histórico de tráfico que não sejam necessários:</w:t>
      </w:r>
      <w:r w:rsidRPr="00742E62">
        <w:rPr>
          <w:rFonts w:ascii="Arial" w:hAnsi="Arial" w:cs="Arial"/>
          <w:sz w:val="24"/>
          <w:szCs w:val="24"/>
        </w:rPr>
        <w:t xml:space="preserve"> Só pedimos informações na documentação, para avaliar o risco e determinar a necessidade. Pedir mais detalhes pode ser traumatizante e talvez não seja necessário.</w:t>
      </w:r>
    </w:p>
    <w:p w14:paraId="0377D21A" w14:textId="30954DCA" w:rsidR="00742E62" w:rsidRPr="00742E62" w:rsidRDefault="00742E62" w:rsidP="00742E62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742E62">
        <w:rPr>
          <w:rFonts w:ascii="Arial" w:hAnsi="Arial" w:cs="Arial"/>
          <w:b/>
          <w:bCs/>
          <w:sz w:val="24"/>
          <w:szCs w:val="24"/>
        </w:rPr>
        <w:t>Mantenha os detalhes do caso em confidencialidade:</w:t>
      </w:r>
      <w:r w:rsidRPr="00742E62">
        <w:rPr>
          <w:rFonts w:ascii="Arial" w:hAnsi="Arial" w:cs="Arial"/>
          <w:sz w:val="24"/>
          <w:szCs w:val="24"/>
        </w:rPr>
        <w:t xml:space="preserve"> A confiança pode ser perdida se os detalhes forem compartilhados com a comunidade ou com a igreja, mesmo que estejamos tentando ajudar. Certifique-se de que as conversas sensíveis sejam mantidas em particular. Também devemos estar atentos à legislação sobre proteção de dados. </w:t>
      </w:r>
    </w:p>
    <w:p w14:paraId="26C3F02F" w14:textId="71348B20" w:rsidR="00742E62" w:rsidRPr="00742E62" w:rsidRDefault="00742E62" w:rsidP="00742E62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742E62">
        <w:rPr>
          <w:rFonts w:ascii="Arial" w:hAnsi="Arial" w:cs="Arial"/>
          <w:b/>
          <w:bCs/>
          <w:sz w:val="24"/>
          <w:szCs w:val="24"/>
        </w:rPr>
        <w:lastRenderedPageBreak/>
        <w:t>Evite usar o nome da sobrevivente na comunicação:</w:t>
      </w:r>
      <w:r w:rsidRPr="00742E62">
        <w:rPr>
          <w:rFonts w:ascii="Arial" w:hAnsi="Arial" w:cs="Arial"/>
          <w:sz w:val="24"/>
          <w:szCs w:val="24"/>
        </w:rPr>
        <w:t xml:space="preserve"> Você pode usar a Identificação Universal do Sobrevivente. Isso ajuda a manter a confidencialidade e reduz a possibilidade de informações pessoais confidenciais caírem em mãos erradas. Tente discutir detalhes em chamadas telefônicas ou por Teams para evitar a transmissão eletrônica de informações confidenciais.</w:t>
      </w:r>
    </w:p>
    <w:p w14:paraId="45E21284" w14:textId="2F7867EB" w:rsidR="00742E62" w:rsidRPr="00742E62" w:rsidRDefault="00742E62" w:rsidP="00742E62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742E62">
        <w:rPr>
          <w:rFonts w:ascii="Arial" w:hAnsi="Arial" w:cs="Arial"/>
          <w:b/>
          <w:bCs/>
          <w:sz w:val="24"/>
          <w:szCs w:val="24"/>
        </w:rPr>
        <w:t xml:space="preserve">Forneça aos sobreviventes opções e escolhas: </w:t>
      </w:r>
      <w:r w:rsidRPr="00742E62">
        <w:rPr>
          <w:rFonts w:ascii="Arial" w:hAnsi="Arial" w:cs="Arial"/>
          <w:sz w:val="24"/>
          <w:szCs w:val="24"/>
        </w:rPr>
        <w:t>Não decida o que é melhor para os sobreviventes em seu plano de retorno e reintegração, pois isso pode parecer opressivo. Tomar decisões informadas é uma parte importante da recuperação e do empoderamento. Mesmo que as decisões pareçam insensatas para você, a decisão é deles.</w:t>
      </w:r>
    </w:p>
    <w:p w14:paraId="0CED2AD2" w14:textId="08142F85" w:rsidR="00742E62" w:rsidRPr="00742E62" w:rsidRDefault="00742E62" w:rsidP="00742E62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742E62">
        <w:rPr>
          <w:rFonts w:ascii="Arial" w:hAnsi="Arial" w:cs="Arial"/>
          <w:b/>
          <w:bCs/>
          <w:sz w:val="24"/>
          <w:szCs w:val="24"/>
        </w:rPr>
        <w:t>Peça ajuda:</w:t>
      </w:r>
      <w:r w:rsidRPr="00742E62">
        <w:rPr>
          <w:rFonts w:ascii="Arial" w:hAnsi="Arial" w:cs="Arial"/>
          <w:sz w:val="24"/>
          <w:szCs w:val="24"/>
        </w:rPr>
        <w:t xml:space="preserve"> A condução desse caso pode ser complexa. Sinta-se à vontade para pedir ajuda à sua equipe de suporte. </w:t>
      </w:r>
    </w:p>
    <w:p w14:paraId="01907E1A" w14:textId="656FEB6F" w:rsidR="00742E62" w:rsidRPr="00742E62" w:rsidRDefault="00742E62" w:rsidP="00742E62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742E62">
        <w:rPr>
          <w:rFonts w:ascii="Arial" w:hAnsi="Arial" w:cs="Arial"/>
          <w:b/>
          <w:bCs/>
          <w:sz w:val="24"/>
          <w:szCs w:val="24"/>
        </w:rPr>
        <w:t>Corpos como Recursos:</w:t>
      </w:r>
      <w:r w:rsidRPr="00742E62">
        <w:rPr>
          <w:rFonts w:ascii="Arial" w:hAnsi="Arial" w:cs="Arial"/>
          <w:sz w:val="24"/>
          <w:szCs w:val="24"/>
        </w:rPr>
        <w:t xml:space="preserve"> Envolva-se com os Corpos e seus membros quando possível/aplicável para fornecer apoio de R&amp;R. </w:t>
      </w:r>
    </w:p>
    <w:p w14:paraId="1F426DAF" w14:textId="77777777" w:rsidR="00742E62" w:rsidRPr="00742E62" w:rsidRDefault="00742E62" w:rsidP="00742E62">
      <w:pPr>
        <w:spacing w:line="480" w:lineRule="auto"/>
        <w:rPr>
          <w:rFonts w:ascii="Arial" w:hAnsi="Arial" w:cs="Arial"/>
          <w:sz w:val="24"/>
          <w:szCs w:val="24"/>
        </w:rPr>
      </w:pPr>
    </w:p>
    <w:p w14:paraId="2460914F" w14:textId="52769BEE" w:rsidR="0050413A" w:rsidRPr="00016DAB" w:rsidRDefault="00742E62" w:rsidP="00742E62">
      <w:pPr>
        <w:spacing w:line="480" w:lineRule="auto"/>
        <w:rPr>
          <w:rFonts w:ascii="Arial" w:hAnsi="Arial" w:cs="Arial"/>
          <w:b/>
          <w:bCs/>
          <w:sz w:val="24"/>
          <w:szCs w:val="24"/>
        </w:rPr>
      </w:pPr>
      <w:r w:rsidRPr="00016DAB">
        <w:rPr>
          <w:rFonts w:ascii="Arial" w:hAnsi="Arial" w:cs="Arial"/>
          <w:b/>
          <w:bCs/>
          <w:sz w:val="24"/>
          <w:szCs w:val="24"/>
        </w:rPr>
        <w:t>Seção 3: Fases do Processo de Retorno e Reintegração (R&amp;R):</w:t>
      </w:r>
    </w:p>
    <w:p w14:paraId="16B81E69" w14:textId="3FBCA0B4" w:rsidR="004E45CA" w:rsidRDefault="00216ABC" w:rsidP="007121DC">
      <w:pPr>
        <w:spacing w:line="48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noProof/>
          <w:sz w:val="24"/>
          <w:szCs w:val="24"/>
          <w:u w:val="single"/>
        </w:rPr>
        <w:drawing>
          <wp:inline distT="0" distB="0" distL="0" distR="0" wp14:anchorId="426DE25F" wp14:editId="663FAFBB">
            <wp:extent cx="5941060" cy="4579434"/>
            <wp:effectExtent l="0" t="0" r="0" b="0"/>
            <wp:docPr id="117718551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185510" name="Imagen 117718551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5933" cy="458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71ABC" w14:textId="67BE9DC9" w:rsidR="007121DC" w:rsidRPr="007121DC" w:rsidRDefault="007121DC" w:rsidP="007121DC">
      <w:pPr>
        <w:spacing w:line="480" w:lineRule="auto"/>
        <w:rPr>
          <w:rFonts w:ascii="Arial" w:hAnsi="Arial" w:cs="Arial"/>
          <w:sz w:val="24"/>
          <w:szCs w:val="24"/>
          <w:u w:val="single"/>
        </w:rPr>
      </w:pPr>
      <w:r w:rsidRPr="007121DC">
        <w:rPr>
          <w:rFonts w:ascii="Arial" w:hAnsi="Arial" w:cs="Arial"/>
          <w:sz w:val="24"/>
          <w:szCs w:val="24"/>
          <w:u w:val="single"/>
        </w:rPr>
        <w:lastRenderedPageBreak/>
        <w:t>Fase 1: Identificação Inicial do Sobrevivente e Comunicação</w:t>
      </w:r>
    </w:p>
    <w:p w14:paraId="37B95F43" w14:textId="77777777" w:rsidR="007121DC" w:rsidRPr="007121DC" w:rsidRDefault="007121DC" w:rsidP="007121DC">
      <w:pPr>
        <w:spacing w:line="480" w:lineRule="auto"/>
        <w:rPr>
          <w:rFonts w:ascii="Arial" w:hAnsi="Arial" w:cs="Arial"/>
          <w:sz w:val="24"/>
          <w:szCs w:val="24"/>
        </w:rPr>
      </w:pPr>
      <w:r w:rsidRPr="007121DC">
        <w:rPr>
          <w:rFonts w:ascii="Arial" w:hAnsi="Arial" w:cs="Arial"/>
          <w:sz w:val="24"/>
          <w:szCs w:val="24"/>
        </w:rPr>
        <w:t xml:space="preserve">OBJETIVO DESTA FASE: Estabelecer a comunicação inicial entre as equipes de REMTP dos Territórios Solicitante e de Acolhimento. </w:t>
      </w:r>
    </w:p>
    <w:p w14:paraId="5D885352" w14:textId="45341689" w:rsidR="007121DC" w:rsidRPr="007121DC" w:rsidRDefault="007121DC" w:rsidP="007121DC">
      <w:pPr>
        <w:pStyle w:val="ListParagraph"/>
        <w:numPr>
          <w:ilvl w:val="0"/>
          <w:numId w:val="8"/>
        </w:numPr>
        <w:spacing w:line="480" w:lineRule="auto"/>
        <w:rPr>
          <w:rFonts w:ascii="Arial" w:hAnsi="Arial" w:cs="Arial"/>
          <w:sz w:val="24"/>
          <w:szCs w:val="24"/>
        </w:rPr>
      </w:pPr>
      <w:r w:rsidRPr="007121DC">
        <w:rPr>
          <w:rFonts w:ascii="Arial" w:hAnsi="Arial" w:cs="Arial"/>
          <w:sz w:val="24"/>
          <w:szCs w:val="24"/>
        </w:rPr>
        <w:t xml:space="preserve">Uma vez que o sobrevivente tenha solicitado ao Exército de Salvação (EdeS) que o ajude a retornar ao seu país/comunidade de origem ou uma vez que o EdeS tenha sido notificado de que o sobrevivente será deportado de um país, o pessoal do EdeS que está ajudando o sobrevivente deve fazer a comunicação inicial com a Pessoa de Contato Territorial/Nacional (PCT/N) do Território Solicitante e começar a obter o consentimento informado e válido do sobrevivente. </w:t>
      </w:r>
    </w:p>
    <w:p w14:paraId="51F163A7" w14:textId="77777777" w:rsidR="007121DC" w:rsidRPr="007121DC" w:rsidRDefault="007121DC" w:rsidP="007121DC">
      <w:pPr>
        <w:pStyle w:val="ListParagraph"/>
        <w:numPr>
          <w:ilvl w:val="0"/>
          <w:numId w:val="8"/>
        </w:numPr>
        <w:spacing w:line="480" w:lineRule="auto"/>
        <w:rPr>
          <w:rFonts w:ascii="Arial" w:hAnsi="Arial" w:cs="Arial"/>
          <w:sz w:val="24"/>
          <w:szCs w:val="24"/>
        </w:rPr>
      </w:pPr>
      <w:r w:rsidRPr="007121DC">
        <w:rPr>
          <w:rFonts w:ascii="Arial" w:hAnsi="Arial" w:cs="Arial"/>
          <w:sz w:val="24"/>
          <w:szCs w:val="24"/>
        </w:rPr>
        <w:t xml:space="preserve">Em situações em que o primeiro idioma do sobrevivente não é o do Território Solicitante, a obtenção do consentimento informado pode exigir o uso de um tradutor (conforme possível e conforme a situação permitir). Isso pode envolver a preparação do </w:t>
      </w:r>
      <w:r w:rsidRPr="007121DC">
        <w:rPr>
          <w:rFonts w:ascii="Arial" w:hAnsi="Arial" w:cs="Arial"/>
          <w:b/>
          <w:bCs/>
          <w:sz w:val="24"/>
          <w:szCs w:val="24"/>
          <w:highlight w:val="yellow"/>
        </w:rPr>
        <w:t>Acordo de Liberação de Informações</w:t>
      </w:r>
      <w:r w:rsidRPr="007121DC">
        <w:rPr>
          <w:rFonts w:ascii="Arial" w:hAnsi="Arial" w:cs="Arial"/>
          <w:sz w:val="24"/>
          <w:szCs w:val="24"/>
        </w:rPr>
        <w:t xml:space="preserve"> no primeiro idioma do sobrevivente.  </w:t>
      </w:r>
    </w:p>
    <w:p w14:paraId="3488E8F7" w14:textId="77777777" w:rsidR="007121DC" w:rsidRPr="007121DC" w:rsidRDefault="007121DC" w:rsidP="007121DC">
      <w:pPr>
        <w:pStyle w:val="ListParagraph"/>
        <w:numPr>
          <w:ilvl w:val="0"/>
          <w:numId w:val="8"/>
        </w:numPr>
        <w:spacing w:line="480" w:lineRule="auto"/>
        <w:rPr>
          <w:rFonts w:ascii="Arial" w:hAnsi="Arial" w:cs="Arial"/>
          <w:sz w:val="24"/>
          <w:szCs w:val="24"/>
        </w:rPr>
      </w:pPr>
      <w:r w:rsidRPr="007121DC">
        <w:rPr>
          <w:rFonts w:ascii="Arial" w:hAnsi="Arial" w:cs="Arial"/>
          <w:sz w:val="24"/>
          <w:szCs w:val="24"/>
        </w:rPr>
        <w:t>A equipe do EdeS deve informar ao sobrevivente com quem essas informações serão compartilhadas e para qual finalidade.  Se, em algum momento, isso for além de quem e dos propósitos originalmente acordados, o consentimento deverá ser solicitado novamente para incluir esses novos parceiros.</w:t>
      </w:r>
    </w:p>
    <w:p w14:paraId="035E29C5" w14:textId="77777777" w:rsidR="007121DC" w:rsidRPr="007121DC" w:rsidRDefault="007121DC" w:rsidP="007121DC">
      <w:pPr>
        <w:pStyle w:val="ListParagraph"/>
        <w:numPr>
          <w:ilvl w:val="0"/>
          <w:numId w:val="8"/>
        </w:numPr>
        <w:spacing w:line="480" w:lineRule="auto"/>
        <w:rPr>
          <w:rFonts w:ascii="Arial" w:hAnsi="Arial" w:cs="Arial"/>
          <w:sz w:val="24"/>
          <w:szCs w:val="24"/>
        </w:rPr>
      </w:pPr>
      <w:r w:rsidRPr="007121DC">
        <w:rPr>
          <w:rFonts w:ascii="Arial" w:hAnsi="Arial" w:cs="Arial"/>
          <w:b/>
          <w:bCs/>
          <w:sz w:val="24"/>
          <w:szCs w:val="24"/>
          <w:highlight w:val="yellow"/>
        </w:rPr>
        <w:t>Acordo de liberação de informações</w:t>
      </w:r>
      <w:r w:rsidRPr="007121DC">
        <w:rPr>
          <w:rFonts w:ascii="Arial" w:hAnsi="Arial" w:cs="Arial"/>
          <w:sz w:val="24"/>
          <w:szCs w:val="24"/>
        </w:rPr>
        <w:t>. Esse formulário fornecerá autorização para liberar informações sobre o sobrevivente e seu caso para explorar opções para ajudar no retorno e na reintegração do sobrevivente. O acordo assinado deve permanecer com o Território Solicitante.</w:t>
      </w:r>
    </w:p>
    <w:p w14:paraId="4E751C78" w14:textId="411F2F9A" w:rsidR="007121DC" w:rsidRPr="007121DC" w:rsidRDefault="007121DC" w:rsidP="007121DC">
      <w:pPr>
        <w:pStyle w:val="ListParagraph"/>
        <w:numPr>
          <w:ilvl w:val="0"/>
          <w:numId w:val="9"/>
        </w:numPr>
        <w:spacing w:line="480" w:lineRule="auto"/>
        <w:rPr>
          <w:rFonts w:ascii="Arial" w:hAnsi="Arial" w:cs="Arial"/>
          <w:sz w:val="24"/>
          <w:szCs w:val="24"/>
        </w:rPr>
      </w:pPr>
      <w:r w:rsidRPr="007121DC">
        <w:rPr>
          <w:rFonts w:ascii="Arial" w:hAnsi="Arial" w:cs="Arial"/>
          <w:sz w:val="24"/>
          <w:szCs w:val="24"/>
        </w:rPr>
        <w:lastRenderedPageBreak/>
        <w:t xml:space="preserve">Se o sobrevivente já tiver assinado um Formulário de Acordo de Liberação de Informações do Exército de Salvação durante todo o seu tempo em um programa do Exército de Salvação e o acordo ainda estiver ativo, então não é necessário um formulário adicional de Acordo de Liberação de Informações. </w:t>
      </w:r>
    </w:p>
    <w:p w14:paraId="7DD20061" w14:textId="77777777" w:rsidR="007121DC" w:rsidRPr="007121DC" w:rsidRDefault="007121DC" w:rsidP="007121DC">
      <w:pPr>
        <w:pStyle w:val="ListParagraph"/>
        <w:numPr>
          <w:ilvl w:val="0"/>
          <w:numId w:val="8"/>
        </w:numPr>
        <w:spacing w:line="480" w:lineRule="auto"/>
        <w:rPr>
          <w:rFonts w:ascii="Arial" w:hAnsi="Arial" w:cs="Arial"/>
          <w:sz w:val="24"/>
          <w:szCs w:val="24"/>
        </w:rPr>
      </w:pPr>
      <w:r w:rsidRPr="007121DC">
        <w:rPr>
          <w:rFonts w:ascii="Arial" w:hAnsi="Arial" w:cs="Arial"/>
          <w:sz w:val="24"/>
          <w:szCs w:val="24"/>
        </w:rPr>
        <w:t xml:space="preserve">A PCT/N do Território Solicitante pode começar a preencher o </w:t>
      </w:r>
      <w:r w:rsidRPr="007121DC">
        <w:rPr>
          <w:rFonts w:ascii="Arial" w:hAnsi="Arial" w:cs="Arial"/>
          <w:b/>
          <w:bCs/>
          <w:sz w:val="24"/>
          <w:szCs w:val="24"/>
          <w:highlight w:val="yellow"/>
        </w:rPr>
        <w:t>Formulário de Solicitação de Retorno e Reintegração</w:t>
      </w:r>
      <w:r w:rsidRPr="007121DC">
        <w:rPr>
          <w:rFonts w:ascii="Arial" w:hAnsi="Arial" w:cs="Arial"/>
          <w:sz w:val="24"/>
          <w:szCs w:val="24"/>
        </w:rPr>
        <w:t xml:space="preserve"> com o sobrevivente. </w:t>
      </w:r>
    </w:p>
    <w:p w14:paraId="7C6592CE" w14:textId="77777777" w:rsidR="007121DC" w:rsidRPr="007121DC" w:rsidRDefault="007121DC" w:rsidP="007121DC">
      <w:pPr>
        <w:pStyle w:val="ListParagraph"/>
        <w:numPr>
          <w:ilvl w:val="0"/>
          <w:numId w:val="8"/>
        </w:numPr>
        <w:spacing w:line="480" w:lineRule="auto"/>
        <w:rPr>
          <w:rFonts w:ascii="Arial" w:hAnsi="Arial" w:cs="Arial"/>
          <w:sz w:val="24"/>
          <w:szCs w:val="24"/>
        </w:rPr>
      </w:pPr>
      <w:r w:rsidRPr="007121DC">
        <w:rPr>
          <w:rFonts w:ascii="Arial" w:hAnsi="Arial" w:cs="Arial"/>
          <w:sz w:val="24"/>
          <w:szCs w:val="24"/>
        </w:rPr>
        <w:t xml:space="preserve">A PCT/N do Território Solicitante pode fazer o contato inicial com a PCT/N do Território de Acolhimento com o </w:t>
      </w:r>
      <w:r w:rsidRPr="007121DC">
        <w:rPr>
          <w:rFonts w:ascii="Arial" w:hAnsi="Arial" w:cs="Arial"/>
          <w:b/>
          <w:bCs/>
          <w:sz w:val="24"/>
          <w:szCs w:val="24"/>
          <w:highlight w:val="yellow"/>
        </w:rPr>
        <w:t>Formulário de Solicitação de Retorno e Reintegração</w:t>
      </w:r>
      <w:r w:rsidRPr="007121DC">
        <w:rPr>
          <w:rFonts w:ascii="Arial" w:hAnsi="Arial" w:cs="Arial"/>
          <w:sz w:val="24"/>
          <w:szCs w:val="24"/>
        </w:rPr>
        <w:t xml:space="preserve"> e o </w:t>
      </w:r>
      <w:r w:rsidRPr="007121DC">
        <w:rPr>
          <w:rFonts w:ascii="Arial" w:hAnsi="Arial" w:cs="Arial"/>
          <w:b/>
          <w:bCs/>
          <w:sz w:val="24"/>
          <w:szCs w:val="24"/>
          <w:highlight w:val="yellow"/>
        </w:rPr>
        <w:t>Formulário de Liberação de Informações</w:t>
      </w:r>
      <w:r w:rsidRPr="007121DC">
        <w:rPr>
          <w:rFonts w:ascii="Arial" w:hAnsi="Arial" w:cs="Arial"/>
          <w:sz w:val="24"/>
          <w:szCs w:val="24"/>
        </w:rPr>
        <w:t xml:space="preserve"> anexados.</w:t>
      </w:r>
    </w:p>
    <w:p w14:paraId="5FBDD58E" w14:textId="507DC886" w:rsidR="007121DC" w:rsidRPr="00E465F8" w:rsidRDefault="007121DC" w:rsidP="007121DC">
      <w:pPr>
        <w:pStyle w:val="ListParagraph"/>
        <w:numPr>
          <w:ilvl w:val="0"/>
          <w:numId w:val="10"/>
        </w:numPr>
        <w:spacing w:line="480" w:lineRule="auto"/>
        <w:rPr>
          <w:rFonts w:ascii="Arial" w:hAnsi="Arial" w:cs="Arial"/>
          <w:color w:val="4472C4" w:themeColor="accent1"/>
          <w:sz w:val="24"/>
          <w:szCs w:val="24"/>
          <w:u w:val="single"/>
        </w:rPr>
      </w:pPr>
      <w:r w:rsidRPr="007121DC">
        <w:rPr>
          <w:rFonts w:ascii="Arial" w:hAnsi="Arial" w:cs="Arial"/>
          <w:sz w:val="24"/>
          <w:szCs w:val="24"/>
        </w:rPr>
        <w:t>As informações de contato das PCT/Ns no Diretório Global da REMTP estão localizadas aqui</w:t>
      </w:r>
      <w:r w:rsidRPr="007121DC">
        <w:rPr>
          <w:rFonts w:ascii="Arial" w:hAnsi="Arial" w:cs="Arial"/>
          <w:color w:val="4472C4" w:themeColor="accent1"/>
          <w:sz w:val="24"/>
          <w:szCs w:val="24"/>
        </w:rPr>
        <w:t xml:space="preserve">: </w:t>
      </w:r>
      <w:r w:rsidRPr="00E465F8">
        <w:rPr>
          <w:rFonts w:ascii="Arial" w:hAnsi="Arial" w:cs="Arial"/>
          <w:color w:val="4472C4" w:themeColor="accent1"/>
          <w:sz w:val="24"/>
          <w:szCs w:val="24"/>
          <w:u w:val="single"/>
        </w:rPr>
        <w:t>https://saitco.sharepoint.com/:x:/r/sites/GRP-IHQ-MSHTRGlobalDirectoryTest/Shared%20Documents/Directory/Global%20Directory.xlsx?d=w27eedc9be2984cbd83f2df610c328fe5&amp;csf=1&amp;web=1&amp;e=qFthpW</w:t>
      </w:r>
    </w:p>
    <w:p w14:paraId="10B69802" w14:textId="5E0B085A" w:rsidR="007121DC" w:rsidRPr="007121DC" w:rsidRDefault="007121DC" w:rsidP="007121DC">
      <w:pPr>
        <w:pStyle w:val="ListParagraph"/>
        <w:numPr>
          <w:ilvl w:val="0"/>
          <w:numId w:val="10"/>
        </w:numPr>
        <w:spacing w:line="480" w:lineRule="auto"/>
        <w:rPr>
          <w:rFonts w:ascii="Arial" w:hAnsi="Arial" w:cs="Arial"/>
          <w:sz w:val="24"/>
          <w:szCs w:val="24"/>
        </w:rPr>
      </w:pPr>
      <w:r w:rsidRPr="007121DC">
        <w:rPr>
          <w:rFonts w:ascii="Arial" w:hAnsi="Arial" w:cs="Arial"/>
          <w:sz w:val="24"/>
          <w:szCs w:val="24"/>
        </w:rPr>
        <w:t>Cc: Coordenadores Zonais da REMTP, Lideranças do Território, IHQ-MSHTR@salvationarmy.org</w:t>
      </w:r>
    </w:p>
    <w:p w14:paraId="47F23C06" w14:textId="77777777" w:rsidR="007121DC" w:rsidRPr="007121DC" w:rsidRDefault="007121DC" w:rsidP="007121DC">
      <w:pPr>
        <w:pStyle w:val="ListParagraph"/>
        <w:numPr>
          <w:ilvl w:val="0"/>
          <w:numId w:val="8"/>
        </w:numPr>
        <w:spacing w:line="480" w:lineRule="auto"/>
        <w:rPr>
          <w:rFonts w:ascii="Arial" w:hAnsi="Arial" w:cs="Arial"/>
          <w:sz w:val="24"/>
          <w:szCs w:val="24"/>
        </w:rPr>
      </w:pPr>
      <w:r w:rsidRPr="007121DC">
        <w:rPr>
          <w:rFonts w:ascii="Arial" w:hAnsi="Arial" w:cs="Arial"/>
          <w:sz w:val="24"/>
          <w:szCs w:val="24"/>
        </w:rPr>
        <w:t>Para fins de segurança de dados, o nome do sobrevivente não deve ser compartilhado ou incluído em nenhuma correspondência ou comunicação nesta fase.</w:t>
      </w:r>
    </w:p>
    <w:p w14:paraId="146DC111" w14:textId="32F58DF8" w:rsidR="00016DAB" w:rsidRPr="007121DC" w:rsidRDefault="007121DC" w:rsidP="007121DC">
      <w:pPr>
        <w:pStyle w:val="ListParagraph"/>
        <w:numPr>
          <w:ilvl w:val="0"/>
          <w:numId w:val="8"/>
        </w:numPr>
        <w:spacing w:line="480" w:lineRule="auto"/>
        <w:rPr>
          <w:rFonts w:ascii="Arial" w:hAnsi="Arial" w:cs="Arial"/>
          <w:sz w:val="24"/>
          <w:szCs w:val="24"/>
        </w:rPr>
      </w:pPr>
      <w:r w:rsidRPr="007121DC">
        <w:rPr>
          <w:rFonts w:ascii="Arial" w:hAnsi="Arial" w:cs="Arial"/>
          <w:sz w:val="24"/>
          <w:szCs w:val="24"/>
        </w:rPr>
        <w:t>Os Territórios Solicitantes e de Acolhimento também são incentivados a se comunicarem por telefone ou videochamadas, tanto quanto possível, para discutir detalhes do caso.  Isso minimiza as transmissões eletrônicas e por escrito, que podem comprometer a privacidade do sobrevivente.</w:t>
      </w:r>
    </w:p>
    <w:p w14:paraId="2C066F20" w14:textId="77777777" w:rsidR="00727C18" w:rsidRPr="00727C18" w:rsidRDefault="00727C18" w:rsidP="00727C18">
      <w:pPr>
        <w:spacing w:line="480" w:lineRule="auto"/>
        <w:rPr>
          <w:rFonts w:ascii="Arial" w:hAnsi="Arial" w:cs="Arial"/>
          <w:sz w:val="24"/>
          <w:szCs w:val="24"/>
          <w:u w:val="single"/>
        </w:rPr>
      </w:pPr>
      <w:r w:rsidRPr="00727C18">
        <w:rPr>
          <w:rFonts w:ascii="Arial" w:hAnsi="Arial" w:cs="Arial"/>
          <w:sz w:val="24"/>
          <w:szCs w:val="24"/>
          <w:u w:val="single"/>
        </w:rPr>
        <w:lastRenderedPageBreak/>
        <w:t>Fase 2: Exploração de Serviços e Tomada de Decisões</w:t>
      </w:r>
    </w:p>
    <w:p w14:paraId="0DE1DB65" w14:textId="77777777" w:rsidR="00727C18" w:rsidRPr="00727C18" w:rsidRDefault="00727C18" w:rsidP="00727C18">
      <w:pPr>
        <w:spacing w:line="480" w:lineRule="auto"/>
        <w:rPr>
          <w:rFonts w:ascii="Arial" w:hAnsi="Arial" w:cs="Arial"/>
          <w:sz w:val="24"/>
          <w:szCs w:val="24"/>
        </w:rPr>
      </w:pPr>
      <w:r w:rsidRPr="00727C18">
        <w:rPr>
          <w:rFonts w:ascii="Arial" w:hAnsi="Arial" w:cs="Arial"/>
          <w:sz w:val="24"/>
          <w:szCs w:val="24"/>
        </w:rPr>
        <w:t>OBJETIVO DESTA FASE: Fazer um inventário dos possíveis serviços de apoio no Território de Acolhimento.</w:t>
      </w:r>
    </w:p>
    <w:p w14:paraId="2CAA7115" w14:textId="77777777" w:rsidR="00727C18" w:rsidRPr="00727C18" w:rsidRDefault="00727C18" w:rsidP="00727C18">
      <w:pPr>
        <w:pStyle w:val="ListParagraph"/>
        <w:numPr>
          <w:ilvl w:val="0"/>
          <w:numId w:val="13"/>
        </w:numPr>
        <w:spacing w:line="480" w:lineRule="auto"/>
        <w:rPr>
          <w:rFonts w:ascii="Arial" w:hAnsi="Arial" w:cs="Arial"/>
          <w:sz w:val="24"/>
          <w:szCs w:val="24"/>
        </w:rPr>
      </w:pPr>
      <w:r w:rsidRPr="00727C18">
        <w:rPr>
          <w:rFonts w:ascii="Arial" w:hAnsi="Arial" w:cs="Arial"/>
          <w:sz w:val="24"/>
          <w:szCs w:val="24"/>
        </w:rPr>
        <w:t xml:space="preserve">Ambos as PCT/Ns do Território Solicitante e do Território de Acolhimento podem, juntos, começar a explorar opções para ajudar no retorno e na reintegração do sobrevivente, levando em conta os seguintes fatores: </w:t>
      </w:r>
    </w:p>
    <w:p w14:paraId="21C0FFBB" w14:textId="4CD69EFF" w:rsidR="00727C18" w:rsidRPr="00727C18" w:rsidRDefault="00727C18" w:rsidP="004E45CA">
      <w:pPr>
        <w:pStyle w:val="ListParagraph"/>
        <w:numPr>
          <w:ilvl w:val="0"/>
          <w:numId w:val="14"/>
        </w:numPr>
        <w:spacing w:line="480" w:lineRule="auto"/>
        <w:rPr>
          <w:rFonts w:ascii="Arial" w:hAnsi="Arial" w:cs="Arial"/>
          <w:sz w:val="24"/>
          <w:szCs w:val="24"/>
        </w:rPr>
      </w:pPr>
      <w:r w:rsidRPr="00727C18">
        <w:rPr>
          <w:rFonts w:ascii="Arial" w:hAnsi="Arial" w:cs="Arial"/>
          <w:sz w:val="24"/>
          <w:szCs w:val="24"/>
        </w:rPr>
        <w:t>Há alguma organização externa que já esteja prestando o serviço?</w:t>
      </w:r>
    </w:p>
    <w:p w14:paraId="041F7F41" w14:textId="7F59971F" w:rsidR="00727C18" w:rsidRPr="00727C18" w:rsidRDefault="00727C18" w:rsidP="004E45CA">
      <w:pPr>
        <w:pStyle w:val="ListParagraph"/>
        <w:numPr>
          <w:ilvl w:val="0"/>
          <w:numId w:val="14"/>
        </w:numPr>
        <w:spacing w:line="480" w:lineRule="auto"/>
        <w:rPr>
          <w:rFonts w:ascii="Arial" w:hAnsi="Arial" w:cs="Arial"/>
          <w:sz w:val="24"/>
          <w:szCs w:val="24"/>
        </w:rPr>
      </w:pPr>
      <w:r w:rsidRPr="00727C18">
        <w:rPr>
          <w:rFonts w:ascii="Arial" w:hAnsi="Arial" w:cs="Arial"/>
          <w:sz w:val="24"/>
          <w:szCs w:val="24"/>
        </w:rPr>
        <w:t xml:space="preserve">O Território de Acolhimento tem recursos adequados e tem a capacidade e a disponibilidade para ajudar o sobrevivente nesse retorno e reintegração? </w:t>
      </w:r>
    </w:p>
    <w:p w14:paraId="47619DAE" w14:textId="77777777" w:rsidR="00727C18" w:rsidRPr="00727C18" w:rsidRDefault="00727C18" w:rsidP="004E45CA">
      <w:pPr>
        <w:pStyle w:val="ListParagraph"/>
        <w:numPr>
          <w:ilvl w:val="0"/>
          <w:numId w:val="15"/>
        </w:numPr>
        <w:spacing w:line="480" w:lineRule="auto"/>
        <w:rPr>
          <w:rFonts w:ascii="Arial" w:hAnsi="Arial" w:cs="Arial"/>
          <w:sz w:val="24"/>
          <w:szCs w:val="24"/>
        </w:rPr>
      </w:pPr>
      <w:r w:rsidRPr="00727C18">
        <w:rPr>
          <w:rFonts w:ascii="Arial" w:hAnsi="Arial" w:cs="Arial"/>
          <w:sz w:val="24"/>
          <w:szCs w:val="24"/>
        </w:rPr>
        <w:t>O Território Solicitante ou de Acolhimento tem fundos para ajudar no retorno e repatriação do sobrevivente?</w:t>
      </w:r>
    </w:p>
    <w:p w14:paraId="06EAF77A" w14:textId="77777777" w:rsidR="00727C18" w:rsidRPr="00727C18" w:rsidRDefault="00727C18" w:rsidP="004E45CA">
      <w:pPr>
        <w:pStyle w:val="ListParagraph"/>
        <w:numPr>
          <w:ilvl w:val="0"/>
          <w:numId w:val="15"/>
        </w:numPr>
        <w:spacing w:line="480" w:lineRule="auto"/>
        <w:rPr>
          <w:rFonts w:ascii="Arial" w:hAnsi="Arial" w:cs="Arial"/>
          <w:sz w:val="24"/>
          <w:szCs w:val="24"/>
        </w:rPr>
      </w:pPr>
      <w:r w:rsidRPr="00727C18">
        <w:rPr>
          <w:rFonts w:ascii="Arial" w:hAnsi="Arial" w:cs="Arial"/>
          <w:sz w:val="24"/>
          <w:szCs w:val="24"/>
        </w:rPr>
        <w:t xml:space="preserve">Existe alguma instituição ou equipe do Exército de Salvação local na comunidade para a qual a sobrevivente gostaria de retornar que possa ajudar? </w:t>
      </w:r>
    </w:p>
    <w:p w14:paraId="7F24BFEF" w14:textId="77777777" w:rsidR="00727C18" w:rsidRPr="00727C18" w:rsidRDefault="00727C18" w:rsidP="00727C18">
      <w:pPr>
        <w:pStyle w:val="ListParagraph"/>
        <w:numPr>
          <w:ilvl w:val="0"/>
          <w:numId w:val="13"/>
        </w:numPr>
        <w:spacing w:line="480" w:lineRule="auto"/>
        <w:rPr>
          <w:rFonts w:ascii="Arial" w:hAnsi="Arial" w:cs="Arial"/>
          <w:sz w:val="24"/>
          <w:szCs w:val="24"/>
        </w:rPr>
      </w:pPr>
      <w:r w:rsidRPr="00727C18">
        <w:rPr>
          <w:rFonts w:ascii="Arial" w:hAnsi="Arial" w:cs="Arial"/>
          <w:sz w:val="24"/>
          <w:szCs w:val="24"/>
        </w:rPr>
        <w:t>Mantendo os fatores acima em mente, as seguintes quatro etapas são incentivadas ao explorar um serviço de R&amp;R.</w:t>
      </w:r>
    </w:p>
    <w:p w14:paraId="3FE43201" w14:textId="77777777" w:rsidR="00727C18" w:rsidRPr="00B2053A" w:rsidRDefault="00727C18" w:rsidP="00B2053A">
      <w:pPr>
        <w:spacing w:line="480" w:lineRule="auto"/>
        <w:ind w:left="1416"/>
        <w:rPr>
          <w:rFonts w:ascii="Arial" w:hAnsi="Arial" w:cs="Arial"/>
          <w:color w:val="4472C4" w:themeColor="accent1"/>
          <w:sz w:val="24"/>
          <w:szCs w:val="24"/>
        </w:rPr>
      </w:pPr>
      <w:r w:rsidRPr="00B2053A">
        <w:rPr>
          <w:rFonts w:ascii="Arial" w:hAnsi="Arial" w:cs="Arial"/>
          <w:sz w:val="24"/>
          <w:szCs w:val="24"/>
        </w:rPr>
        <w:t xml:space="preserve">ETAPA 1: Entre em contato com o escritório nacional da Organização Internacional de Migração (OIM) no Território/país de acolhimento (ou com o escritório regional mais próximo quando não houver um escritório nacional/país) para solicitar assistência de R&amp;R. Diretório de contatos do escritório nacional da OIM: </w:t>
      </w:r>
      <w:r w:rsidRPr="00B2053A">
        <w:rPr>
          <w:rFonts w:ascii="Arial" w:hAnsi="Arial" w:cs="Arial"/>
          <w:color w:val="4472C4" w:themeColor="accent1"/>
          <w:sz w:val="24"/>
          <w:szCs w:val="24"/>
          <w:u w:val="single"/>
        </w:rPr>
        <w:t>Onde trabalhamos | Organização Internacional para as Migrações (iom.int)</w:t>
      </w:r>
    </w:p>
    <w:p w14:paraId="305F25B5" w14:textId="77777777" w:rsidR="00727C18" w:rsidRPr="00B2053A" w:rsidRDefault="00727C18" w:rsidP="00B2053A">
      <w:pPr>
        <w:spacing w:line="480" w:lineRule="auto"/>
        <w:ind w:left="1416"/>
        <w:rPr>
          <w:rFonts w:ascii="Arial" w:hAnsi="Arial" w:cs="Arial"/>
          <w:sz w:val="24"/>
          <w:szCs w:val="24"/>
        </w:rPr>
      </w:pPr>
      <w:r w:rsidRPr="00B2053A">
        <w:rPr>
          <w:rFonts w:ascii="Arial" w:hAnsi="Arial" w:cs="Arial"/>
          <w:sz w:val="24"/>
          <w:szCs w:val="24"/>
        </w:rPr>
        <w:lastRenderedPageBreak/>
        <w:t xml:space="preserve">PASSO 2: Se a OIM não estiver disponível para ajudar, verifique se o Exército de Salvação tem um projeto/programa específico que atenda aos sobreviventes da EMTP na cidade local/área circundante do Território de Acolhimento. As Pessoas de Contato T/Nacional saberão essa informação. </w:t>
      </w:r>
    </w:p>
    <w:p w14:paraId="4D366652" w14:textId="77777777" w:rsidR="00727C18" w:rsidRPr="00B2053A" w:rsidRDefault="00727C18" w:rsidP="00B2053A">
      <w:pPr>
        <w:spacing w:line="480" w:lineRule="auto"/>
        <w:ind w:left="1416"/>
        <w:rPr>
          <w:rFonts w:ascii="Arial" w:hAnsi="Arial" w:cs="Arial"/>
          <w:sz w:val="24"/>
          <w:szCs w:val="24"/>
        </w:rPr>
      </w:pPr>
      <w:r w:rsidRPr="00B2053A">
        <w:rPr>
          <w:rFonts w:ascii="Arial" w:hAnsi="Arial" w:cs="Arial"/>
          <w:sz w:val="24"/>
          <w:szCs w:val="24"/>
        </w:rPr>
        <w:t>PASSO 3: Se o Exército de Salvação não tiver um projeto/programa que atenda especificamente aos sobreviventes da EMTP, explore os parceiros locais que já prestam esse serviço.  As Pessoas de Contato T/Nacional saberão essa informação. Além disso, o Global Modern Slavery Directory (</w:t>
      </w:r>
      <w:r w:rsidRPr="00B2053A">
        <w:rPr>
          <w:rFonts w:ascii="Arial" w:hAnsi="Arial" w:cs="Arial"/>
          <w:color w:val="4472C4" w:themeColor="accent1"/>
          <w:sz w:val="24"/>
          <w:szCs w:val="24"/>
          <w:u w:val="single"/>
        </w:rPr>
        <w:t>Diretório Global de Escravidão Moderna</w:t>
      </w:r>
      <w:r w:rsidRPr="00B2053A">
        <w:rPr>
          <w:rFonts w:ascii="Arial" w:hAnsi="Arial" w:cs="Arial"/>
          <w:sz w:val="24"/>
          <w:szCs w:val="24"/>
        </w:rPr>
        <w:t>) pode ser um recurso, pois fornece serviços externos disponíveis em todo o mundo.</w:t>
      </w:r>
    </w:p>
    <w:p w14:paraId="64E0EEF4" w14:textId="3B004243" w:rsidR="007121DC" w:rsidRPr="00B2053A" w:rsidRDefault="00727C18" w:rsidP="00B2053A">
      <w:pPr>
        <w:spacing w:line="480" w:lineRule="auto"/>
        <w:ind w:left="1416"/>
        <w:rPr>
          <w:rFonts w:ascii="Arial" w:hAnsi="Arial" w:cs="Arial"/>
          <w:sz w:val="24"/>
          <w:szCs w:val="24"/>
        </w:rPr>
      </w:pPr>
      <w:r w:rsidRPr="00B2053A">
        <w:rPr>
          <w:rFonts w:ascii="Arial" w:hAnsi="Arial" w:cs="Arial"/>
          <w:sz w:val="24"/>
          <w:szCs w:val="24"/>
        </w:rPr>
        <w:t>ETAPA 4: A PCT/N de Acolhida e/ou a equipe local do EdeS devem ajudar com os retornos, conforme possível. Nesta situação, a PCT/N pode ajudar na parte do retorno (primeiras 24 horas após a chegada) e encaminhar para assistência de reintegração de curto e longo prazo.</w:t>
      </w:r>
    </w:p>
    <w:p w14:paraId="6D1D3412" w14:textId="77777777" w:rsidR="009D557B" w:rsidRPr="009D557B" w:rsidRDefault="009D557B" w:rsidP="009D557B">
      <w:pPr>
        <w:spacing w:line="480" w:lineRule="auto"/>
        <w:rPr>
          <w:rFonts w:ascii="Arial" w:hAnsi="Arial" w:cs="Arial"/>
          <w:sz w:val="24"/>
          <w:szCs w:val="24"/>
          <w:u w:val="single"/>
        </w:rPr>
      </w:pPr>
      <w:r w:rsidRPr="009D557B">
        <w:rPr>
          <w:rFonts w:ascii="Arial" w:hAnsi="Arial" w:cs="Arial"/>
          <w:sz w:val="24"/>
          <w:szCs w:val="24"/>
          <w:u w:val="single"/>
        </w:rPr>
        <w:t>Fase 3: Definição do Processo de Retorno e Reintegração</w:t>
      </w:r>
    </w:p>
    <w:p w14:paraId="1463995E" w14:textId="77777777" w:rsidR="009D557B" w:rsidRPr="009D557B" w:rsidRDefault="009D557B" w:rsidP="009D557B">
      <w:pPr>
        <w:spacing w:line="480" w:lineRule="auto"/>
        <w:rPr>
          <w:rFonts w:ascii="Arial" w:hAnsi="Arial" w:cs="Arial"/>
          <w:sz w:val="24"/>
          <w:szCs w:val="24"/>
        </w:rPr>
      </w:pPr>
      <w:r w:rsidRPr="009D557B">
        <w:rPr>
          <w:rFonts w:ascii="Arial" w:hAnsi="Arial" w:cs="Arial"/>
          <w:sz w:val="24"/>
          <w:szCs w:val="24"/>
        </w:rPr>
        <w:t xml:space="preserve">OBJETIVO DESTA FASE: Estabelecer um plano concreto para o retorno e a reintegração do sobrevivente. Esse plano deve levar em consideração e ter em conta as informações obtidas por meio do </w:t>
      </w:r>
      <w:r w:rsidRPr="009D557B">
        <w:rPr>
          <w:rFonts w:ascii="Arial" w:hAnsi="Arial" w:cs="Arial"/>
          <w:b/>
          <w:bCs/>
          <w:sz w:val="24"/>
          <w:szCs w:val="24"/>
          <w:highlight w:val="yellow"/>
        </w:rPr>
        <w:t>Formulário de Solicitação de Retorno e Reintegração</w:t>
      </w:r>
      <w:r w:rsidRPr="009D557B">
        <w:rPr>
          <w:rFonts w:ascii="Arial" w:hAnsi="Arial" w:cs="Arial"/>
          <w:sz w:val="24"/>
          <w:szCs w:val="24"/>
        </w:rPr>
        <w:t xml:space="preserve">.  Se um alto nível de risco tiver sido identificado no Formulário de Solicitação, você poderá usar o </w:t>
      </w:r>
      <w:r w:rsidRPr="009D557B">
        <w:rPr>
          <w:rFonts w:ascii="Arial" w:hAnsi="Arial" w:cs="Arial"/>
          <w:b/>
          <w:bCs/>
          <w:sz w:val="24"/>
          <w:szCs w:val="24"/>
          <w:highlight w:val="yellow"/>
        </w:rPr>
        <w:t>formulário do Acordo de Gerenciamento de Segurança</w:t>
      </w:r>
      <w:r w:rsidRPr="009D557B">
        <w:rPr>
          <w:rFonts w:ascii="Arial" w:hAnsi="Arial" w:cs="Arial"/>
          <w:sz w:val="24"/>
          <w:szCs w:val="24"/>
        </w:rPr>
        <w:t xml:space="preserve"> para criar um plano de segurança e reduzir o risco.</w:t>
      </w:r>
    </w:p>
    <w:p w14:paraId="4BFF6451" w14:textId="77777777" w:rsidR="009D557B" w:rsidRPr="009D557B" w:rsidRDefault="009D557B" w:rsidP="009D557B">
      <w:pPr>
        <w:spacing w:line="480" w:lineRule="auto"/>
        <w:rPr>
          <w:rFonts w:ascii="Arial" w:hAnsi="Arial" w:cs="Arial"/>
          <w:sz w:val="24"/>
          <w:szCs w:val="24"/>
        </w:rPr>
      </w:pPr>
      <w:r w:rsidRPr="009D557B">
        <w:rPr>
          <w:rFonts w:ascii="Arial" w:hAnsi="Arial" w:cs="Arial"/>
          <w:sz w:val="24"/>
          <w:szCs w:val="24"/>
        </w:rPr>
        <w:lastRenderedPageBreak/>
        <w:t>O resultado dessa fase é um plano de retorno e reintegração que serve como ponto de partida para o sobrevivente e, em seguida, inicia uma discussão sobre o processo de reintegração real do sobrevivente após o retorno ao país de origem.</w:t>
      </w:r>
    </w:p>
    <w:p w14:paraId="1FB867F8" w14:textId="2C174C25" w:rsidR="009D557B" w:rsidRPr="009D557B" w:rsidRDefault="009D557B" w:rsidP="009D557B">
      <w:pPr>
        <w:pStyle w:val="ListParagraph"/>
        <w:numPr>
          <w:ilvl w:val="0"/>
          <w:numId w:val="16"/>
        </w:numPr>
        <w:spacing w:line="480" w:lineRule="auto"/>
        <w:rPr>
          <w:rFonts w:ascii="Arial" w:hAnsi="Arial" w:cs="Arial"/>
          <w:sz w:val="24"/>
          <w:szCs w:val="24"/>
        </w:rPr>
      </w:pPr>
      <w:r w:rsidRPr="009D557B">
        <w:rPr>
          <w:rFonts w:ascii="Arial" w:hAnsi="Arial" w:cs="Arial"/>
          <w:sz w:val="24"/>
          <w:szCs w:val="24"/>
        </w:rPr>
        <w:t xml:space="preserve">Uma reunião de planejamento inicial entre os Territórios Solicitante e de Acolhimento deve ser estabelecida para iniciar o planejamento de retorno e reintegração. Consulte o </w:t>
      </w:r>
      <w:r w:rsidRPr="009D557B">
        <w:rPr>
          <w:rFonts w:ascii="Arial" w:hAnsi="Arial" w:cs="Arial"/>
          <w:b/>
          <w:bCs/>
          <w:sz w:val="24"/>
          <w:szCs w:val="24"/>
          <w:highlight w:val="yellow"/>
        </w:rPr>
        <w:t>Apêndice D - Modelo de Plano de Retorno e Reintegração.</w:t>
      </w:r>
      <w:r w:rsidRPr="009D557B">
        <w:rPr>
          <w:rFonts w:ascii="Arial" w:hAnsi="Arial" w:cs="Arial"/>
          <w:sz w:val="24"/>
          <w:szCs w:val="24"/>
        </w:rPr>
        <w:t xml:space="preserve"> É altamente recomendável que sejam incluídos e estejam presentes nas reuniões de planejamento: O sobrevivente (se possível), o pessoal do Exército de Salvação local que está ajudando o sobrevivente (se diferente das PCT/Ns), os Coordenadores Zonais e as PCT/Ns dos Territórios Solicitante e de Acolhimento. </w:t>
      </w:r>
    </w:p>
    <w:p w14:paraId="00796832" w14:textId="5AE19F8E" w:rsidR="009D557B" w:rsidRPr="009D557B" w:rsidRDefault="009D557B" w:rsidP="009D557B">
      <w:pPr>
        <w:pStyle w:val="ListParagraph"/>
        <w:numPr>
          <w:ilvl w:val="0"/>
          <w:numId w:val="16"/>
        </w:numPr>
        <w:spacing w:line="480" w:lineRule="auto"/>
        <w:rPr>
          <w:rFonts w:ascii="Arial" w:hAnsi="Arial" w:cs="Arial"/>
          <w:sz w:val="24"/>
          <w:szCs w:val="24"/>
        </w:rPr>
      </w:pPr>
      <w:r w:rsidRPr="009D557B">
        <w:rPr>
          <w:rFonts w:ascii="Arial" w:hAnsi="Arial" w:cs="Arial"/>
          <w:sz w:val="24"/>
          <w:szCs w:val="24"/>
        </w:rPr>
        <w:t xml:space="preserve">As considerações de planejamento envolvem solicitações específicas de nível de serviço, funções e responsabilidades e protocolos de comunicação regulares. </w:t>
      </w:r>
    </w:p>
    <w:p w14:paraId="4C9EE423" w14:textId="05953EB3" w:rsidR="009D557B" w:rsidRPr="009D557B" w:rsidRDefault="009D557B" w:rsidP="009D557B">
      <w:pPr>
        <w:pStyle w:val="ListParagraph"/>
        <w:numPr>
          <w:ilvl w:val="0"/>
          <w:numId w:val="16"/>
        </w:numPr>
        <w:spacing w:line="480" w:lineRule="auto"/>
        <w:rPr>
          <w:rFonts w:ascii="Arial" w:hAnsi="Arial" w:cs="Arial"/>
          <w:sz w:val="24"/>
          <w:szCs w:val="24"/>
        </w:rPr>
      </w:pPr>
      <w:r w:rsidRPr="009D557B">
        <w:rPr>
          <w:rFonts w:ascii="Arial" w:hAnsi="Arial" w:cs="Arial"/>
          <w:sz w:val="24"/>
          <w:szCs w:val="24"/>
        </w:rPr>
        <w:t>Se o Território de Acolhimento do Exército de Salvação estará apoiando o retorno e a reintegração, eles devem se conectar com o sobrevivente com antecedência para começar a estabelecer confiança.</w:t>
      </w:r>
    </w:p>
    <w:p w14:paraId="2D978160" w14:textId="56644783" w:rsidR="007121DC" w:rsidRPr="009D557B" w:rsidRDefault="009D557B" w:rsidP="009D557B">
      <w:pPr>
        <w:pStyle w:val="ListParagraph"/>
        <w:numPr>
          <w:ilvl w:val="0"/>
          <w:numId w:val="16"/>
        </w:numPr>
        <w:spacing w:line="480" w:lineRule="auto"/>
        <w:rPr>
          <w:rFonts w:ascii="Arial" w:hAnsi="Arial" w:cs="Arial"/>
          <w:sz w:val="24"/>
          <w:szCs w:val="24"/>
        </w:rPr>
      </w:pPr>
      <w:r w:rsidRPr="009D557B">
        <w:rPr>
          <w:rFonts w:ascii="Arial" w:hAnsi="Arial" w:cs="Arial"/>
          <w:sz w:val="24"/>
          <w:szCs w:val="24"/>
        </w:rPr>
        <w:t>Nesse ponto, os Territórios Solicitante e de Acolhimento devem deixar claro para a sobrevivente o nível de apoio que podem oferecer e compartilhar com ele o plano de Retorno e Reintegração.</w:t>
      </w:r>
    </w:p>
    <w:p w14:paraId="6BC66B94" w14:textId="77777777" w:rsidR="00592E2D" w:rsidRPr="00592E2D" w:rsidRDefault="00592E2D" w:rsidP="00592E2D">
      <w:pPr>
        <w:spacing w:line="480" w:lineRule="auto"/>
        <w:rPr>
          <w:rFonts w:ascii="Arial" w:hAnsi="Arial" w:cs="Arial"/>
          <w:sz w:val="24"/>
          <w:szCs w:val="24"/>
          <w:u w:val="single"/>
        </w:rPr>
      </w:pPr>
      <w:r w:rsidRPr="00592E2D">
        <w:rPr>
          <w:rFonts w:ascii="Arial" w:hAnsi="Arial" w:cs="Arial"/>
          <w:sz w:val="24"/>
          <w:szCs w:val="24"/>
          <w:u w:val="single"/>
        </w:rPr>
        <w:t>Fase 4: Processo Real de Retorno e Reintegração</w:t>
      </w:r>
    </w:p>
    <w:p w14:paraId="3619F96A" w14:textId="77777777" w:rsidR="00592E2D" w:rsidRPr="00592E2D" w:rsidRDefault="00592E2D" w:rsidP="00592E2D">
      <w:pPr>
        <w:spacing w:line="480" w:lineRule="auto"/>
        <w:rPr>
          <w:rFonts w:ascii="Arial" w:hAnsi="Arial" w:cs="Arial"/>
          <w:sz w:val="24"/>
          <w:szCs w:val="24"/>
        </w:rPr>
      </w:pPr>
      <w:r w:rsidRPr="00592E2D">
        <w:rPr>
          <w:rFonts w:ascii="Arial" w:hAnsi="Arial" w:cs="Arial"/>
          <w:sz w:val="24"/>
          <w:szCs w:val="24"/>
        </w:rPr>
        <w:t>OBJETIVO DESTA FASE: O objetivo desta fase é contribuir para um retorno seguro do sobrevivente e minimizar ao máximo os riscos de ser novamente traficado.</w:t>
      </w:r>
    </w:p>
    <w:p w14:paraId="1D8219AC" w14:textId="3F5F4754" w:rsidR="00592E2D" w:rsidRPr="00592E2D" w:rsidRDefault="00592E2D" w:rsidP="00592E2D">
      <w:pPr>
        <w:pStyle w:val="ListParagraph"/>
        <w:numPr>
          <w:ilvl w:val="0"/>
          <w:numId w:val="21"/>
        </w:numPr>
        <w:spacing w:line="480" w:lineRule="auto"/>
        <w:rPr>
          <w:rFonts w:ascii="Arial" w:hAnsi="Arial" w:cs="Arial"/>
          <w:sz w:val="24"/>
          <w:szCs w:val="24"/>
        </w:rPr>
      </w:pPr>
      <w:r w:rsidRPr="00592E2D">
        <w:rPr>
          <w:rFonts w:ascii="Arial" w:hAnsi="Arial" w:cs="Arial"/>
          <w:sz w:val="24"/>
          <w:szCs w:val="24"/>
        </w:rPr>
        <w:lastRenderedPageBreak/>
        <w:t xml:space="preserve">Todas as partes interessadas envolvidas no </w:t>
      </w:r>
      <w:r w:rsidRPr="00592E2D">
        <w:rPr>
          <w:rFonts w:ascii="Arial" w:hAnsi="Arial" w:cs="Arial"/>
          <w:b/>
          <w:bCs/>
          <w:sz w:val="24"/>
          <w:szCs w:val="24"/>
          <w:highlight w:val="yellow"/>
        </w:rPr>
        <w:t>Plano de Retorno e Reintegração</w:t>
      </w:r>
      <w:r w:rsidRPr="00592E2D">
        <w:rPr>
          <w:rFonts w:ascii="Arial" w:hAnsi="Arial" w:cs="Arial"/>
          <w:sz w:val="24"/>
          <w:szCs w:val="24"/>
        </w:rPr>
        <w:t xml:space="preserve"> seguem suas responsabilidades dentro do plano acordado. </w:t>
      </w:r>
    </w:p>
    <w:p w14:paraId="231F9DDF" w14:textId="4A9C95F7" w:rsidR="00592E2D" w:rsidRPr="00592E2D" w:rsidRDefault="00592E2D" w:rsidP="00592E2D">
      <w:pPr>
        <w:pStyle w:val="ListParagraph"/>
        <w:numPr>
          <w:ilvl w:val="0"/>
          <w:numId w:val="21"/>
        </w:numPr>
        <w:spacing w:line="480" w:lineRule="auto"/>
        <w:rPr>
          <w:rFonts w:ascii="Arial" w:hAnsi="Arial" w:cs="Arial"/>
          <w:sz w:val="24"/>
          <w:szCs w:val="24"/>
        </w:rPr>
      </w:pPr>
      <w:r w:rsidRPr="00592E2D">
        <w:rPr>
          <w:rFonts w:ascii="Arial" w:hAnsi="Arial" w:cs="Arial"/>
          <w:sz w:val="24"/>
          <w:szCs w:val="24"/>
        </w:rPr>
        <w:t xml:space="preserve">Todas as partes interessadas comunicam atualizações umas às outras regularmente sobre o resultado de sua responsabilidade no plano acordado.    </w:t>
      </w:r>
    </w:p>
    <w:p w14:paraId="0EF84B4E" w14:textId="77777777" w:rsidR="00592E2D" w:rsidRPr="00592E2D" w:rsidRDefault="00592E2D" w:rsidP="00592E2D">
      <w:pPr>
        <w:spacing w:line="480" w:lineRule="auto"/>
        <w:rPr>
          <w:rFonts w:ascii="Arial" w:hAnsi="Arial" w:cs="Arial"/>
          <w:sz w:val="24"/>
          <w:szCs w:val="24"/>
          <w:u w:val="single"/>
        </w:rPr>
      </w:pPr>
      <w:r w:rsidRPr="00592E2D">
        <w:rPr>
          <w:rFonts w:ascii="Arial" w:hAnsi="Arial" w:cs="Arial"/>
          <w:sz w:val="24"/>
          <w:szCs w:val="24"/>
          <w:u w:val="single"/>
        </w:rPr>
        <w:t>Fase 5: Reflexão sobre o Processo:</w:t>
      </w:r>
    </w:p>
    <w:p w14:paraId="666DBA43" w14:textId="743203BD" w:rsidR="00592E2D" w:rsidRPr="00592E2D" w:rsidRDefault="00592E2D" w:rsidP="00592E2D">
      <w:pPr>
        <w:spacing w:line="48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592E2D">
        <w:rPr>
          <w:rFonts w:ascii="Arial" w:hAnsi="Arial" w:cs="Arial"/>
          <w:sz w:val="24"/>
          <w:szCs w:val="24"/>
        </w:rPr>
        <w:t xml:space="preserve">OBJETIVO DESTA FASE: Esta fase permite que a equipe do Exército de Salvação reflita, envie dados, receba feedback dos sobreviventes e encontre apoio para si mesma. Uma vez que o sobrevivente tenha retornado ao Território de Acolhimento e o processo de reintegração tenha começado, preencha o </w:t>
      </w:r>
      <w:r w:rsidRPr="00592E2D">
        <w:rPr>
          <w:rFonts w:ascii="Arial" w:hAnsi="Arial" w:cs="Arial"/>
          <w:b/>
          <w:bCs/>
          <w:sz w:val="24"/>
          <w:szCs w:val="24"/>
          <w:highlight w:val="yellow"/>
        </w:rPr>
        <w:t>Formulário de Registro de Retorno e Reintegração Global da REMTP</w:t>
      </w:r>
      <w:r w:rsidRPr="00592E2D">
        <w:rPr>
          <w:rFonts w:ascii="Arial" w:hAnsi="Arial" w:cs="Arial"/>
          <w:sz w:val="24"/>
          <w:szCs w:val="24"/>
        </w:rPr>
        <w:t xml:space="preserve"> para a Comissão Internacional de Justiça Social: </w:t>
      </w:r>
      <w:r w:rsidRPr="00E465F8">
        <w:rPr>
          <w:rFonts w:ascii="Arial" w:hAnsi="Arial" w:cs="Arial"/>
          <w:color w:val="4472C4" w:themeColor="accent1"/>
          <w:sz w:val="24"/>
          <w:szCs w:val="24"/>
          <w:u w:val="single"/>
        </w:rPr>
        <w:t>https://forms.office.com/e/LFmLHabpg5</w:t>
      </w:r>
    </w:p>
    <w:p w14:paraId="1A8F8EC2" w14:textId="21D06DB3" w:rsidR="00592E2D" w:rsidRPr="00592E2D" w:rsidRDefault="00592E2D" w:rsidP="00592E2D">
      <w:pPr>
        <w:pStyle w:val="ListParagraph"/>
        <w:numPr>
          <w:ilvl w:val="0"/>
          <w:numId w:val="19"/>
        </w:numPr>
        <w:spacing w:line="480" w:lineRule="auto"/>
        <w:rPr>
          <w:rFonts w:ascii="Arial" w:hAnsi="Arial" w:cs="Arial"/>
          <w:sz w:val="24"/>
          <w:szCs w:val="24"/>
        </w:rPr>
      </w:pPr>
      <w:r w:rsidRPr="00592E2D">
        <w:rPr>
          <w:rFonts w:ascii="Arial" w:hAnsi="Arial" w:cs="Arial"/>
          <w:sz w:val="24"/>
          <w:szCs w:val="24"/>
        </w:rPr>
        <w:t xml:space="preserve">Sua reflexão e envio de dados ajudarão o Exército de Salvação a continuar fortalecendo nossos processos de R&amp;R e a entender melhor como estamos impactando os sobreviventes da EMTP. </w:t>
      </w:r>
    </w:p>
    <w:p w14:paraId="106469F8" w14:textId="175E9F73" w:rsidR="00592E2D" w:rsidRPr="00592E2D" w:rsidRDefault="00592E2D" w:rsidP="00592E2D">
      <w:pPr>
        <w:pStyle w:val="ListParagraph"/>
        <w:numPr>
          <w:ilvl w:val="0"/>
          <w:numId w:val="19"/>
        </w:numPr>
        <w:spacing w:line="480" w:lineRule="auto"/>
        <w:rPr>
          <w:rFonts w:ascii="Arial" w:hAnsi="Arial" w:cs="Arial"/>
          <w:sz w:val="24"/>
          <w:szCs w:val="24"/>
        </w:rPr>
      </w:pPr>
      <w:r w:rsidRPr="00592E2D">
        <w:rPr>
          <w:rFonts w:ascii="Arial" w:hAnsi="Arial" w:cs="Arial"/>
          <w:sz w:val="24"/>
          <w:szCs w:val="24"/>
        </w:rPr>
        <w:t xml:space="preserve">O Exército de Salvação também reconhece como o trabalho com casos de R&amp;R pode impactar nosso pessoal e nossa equipe. Criamos um espaço on-line trimestral para o processo e a análise do pessoal do EdeS que trabalha diretamente com casos de R&amp;R. Você pode indicar neste formulário se gostaria de participar do nosso espaço trimestral. </w:t>
      </w:r>
    </w:p>
    <w:p w14:paraId="1E52BF2D" w14:textId="3F8004CE" w:rsidR="00B2053A" w:rsidRPr="00592E2D" w:rsidRDefault="00592E2D" w:rsidP="00592E2D">
      <w:pPr>
        <w:pStyle w:val="ListParagraph"/>
        <w:numPr>
          <w:ilvl w:val="0"/>
          <w:numId w:val="20"/>
        </w:numPr>
        <w:spacing w:line="480" w:lineRule="auto"/>
        <w:rPr>
          <w:rFonts w:ascii="Arial" w:hAnsi="Arial" w:cs="Arial"/>
          <w:sz w:val="24"/>
          <w:szCs w:val="24"/>
        </w:rPr>
      </w:pPr>
      <w:r w:rsidRPr="00592E2D">
        <w:rPr>
          <w:rFonts w:ascii="Arial" w:hAnsi="Arial" w:cs="Arial"/>
          <w:sz w:val="24"/>
          <w:szCs w:val="24"/>
        </w:rPr>
        <w:t xml:space="preserve">Se o Exército de Salvação estiver prestando serviços de reintegração ao sobrevivente, utilize </w:t>
      </w:r>
      <w:r w:rsidRPr="00592E2D">
        <w:rPr>
          <w:rFonts w:ascii="Arial" w:hAnsi="Arial" w:cs="Arial"/>
          <w:b/>
          <w:bCs/>
          <w:sz w:val="24"/>
          <w:szCs w:val="24"/>
          <w:highlight w:val="yellow"/>
        </w:rPr>
        <w:t>a Ferramenta de Feedback e Monitoramento da Reintegração do Sobrevivente</w:t>
      </w:r>
      <w:r w:rsidRPr="00592E2D">
        <w:rPr>
          <w:rFonts w:ascii="Arial" w:hAnsi="Arial" w:cs="Arial"/>
          <w:sz w:val="24"/>
          <w:szCs w:val="24"/>
        </w:rPr>
        <w:t xml:space="preserve"> para monitorar o processo de reintegração e </w:t>
      </w:r>
      <w:r w:rsidRPr="00592E2D">
        <w:rPr>
          <w:rFonts w:ascii="Arial" w:hAnsi="Arial" w:cs="Arial"/>
          <w:sz w:val="24"/>
          <w:szCs w:val="24"/>
        </w:rPr>
        <w:lastRenderedPageBreak/>
        <w:t>receber feedback do sobrevivente sobre sua experiência após um mês e um ano.</w:t>
      </w:r>
    </w:p>
    <w:p w14:paraId="0388C7E0" w14:textId="77777777" w:rsidR="00037B6E" w:rsidRPr="00037B6E" w:rsidRDefault="00037B6E" w:rsidP="00037B6E">
      <w:pPr>
        <w:spacing w:line="48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037B6E">
        <w:rPr>
          <w:rFonts w:ascii="Arial" w:hAnsi="Arial" w:cs="Arial"/>
          <w:b/>
          <w:bCs/>
          <w:sz w:val="24"/>
          <w:szCs w:val="24"/>
          <w:u w:val="single"/>
        </w:rPr>
        <w:t>Apêndice A: Perguntas frequentes (FAQs)</w:t>
      </w:r>
    </w:p>
    <w:p w14:paraId="31688BA8" w14:textId="7B814628" w:rsidR="00037B6E" w:rsidRPr="00037B6E" w:rsidRDefault="00037B6E" w:rsidP="00037B6E">
      <w:pPr>
        <w:pStyle w:val="ListParagraph"/>
        <w:numPr>
          <w:ilvl w:val="1"/>
          <w:numId w:val="23"/>
        </w:numPr>
        <w:spacing w:line="480" w:lineRule="auto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>E se o Exército de Salvação não puder fornecer qualquer apoio quando o pedido for feito?</w:t>
      </w:r>
    </w:p>
    <w:p w14:paraId="12C2771D" w14:textId="77777777" w:rsidR="00037B6E" w:rsidRPr="00037B6E" w:rsidRDefault="00037B6E" w:rsidP="00037B6E">
      <w:pPr>
        <w:pStyle w:val="ListParagraph"/>
        <w:spacing w:line="480" w:lineRule="auto"/>
        <w:ind w:left="360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 xml:space="preserve">O Exército de Salvação no Território de Acolhimento responsável pela resposta é incentivado a responder com sinceridade se não puder prestar assistência quando a solicitação for feita. O Exército de Salvação compreende que a capacidade de resposta a R&amp;R pode ser diferente dependendo do Território/país e da comunidade local. Conforme declarado na Fase 2, os Território Solicitantes também são incentivados a entrar em contato com organizações envolvidas na resposta a retornos e reintegração. </w:t>
      </w:r>
    </w:p>
    <w:p w14:paraId="49604729" w14:textId="2E99A280" w:rsidR="00037B6E" w:rsidRPr="00037B6E" w:rsidRDefault="00037B6E" w:rsidP="00037B6E">
      <w:pPr>
        <w:pStyle w:val="ListParagraph"/>
        <w:numPr>
          <w:ilvl w:val="0"/>
          <w:numId w:val="24"/>
        </w:numPr>
        <w:spacing w:line="480" w:lineRule="auto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 xml:space="preserve">E se eu não receber resposta de um Território ou PCT/N para o qual estou tentando ajudar alguém a retornar? </w:t>
      </w:r>
    </w:p>
    <w:p w14:paraId="0D96CF82" w14:textId="77777777" w:rsidR="00037B6E" w:rsidRPr="00037B6E" w:rsidRDefault="00037B6E" w:rsidP="00037B6E">
      <w:pPr>
        <w:pStyle w:val="ListParagraph"/>
        <w:spacing w:line="480" w:lineRule="auto"/>
        <w:ind w:left="360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 xml:space="preserve">Ao se comunicar com os PCT/Ns, certifique-se de ter enviado uma cópia para o coordenador zonal, para a liderança territorial e para a caixa de entrada da IHQ-MSTP (QGI-EMTP). </w:t>
      </w:r>
    </w:p>
    <w:p w14:paraId="6DA35902" w14:textId="15C9930E" w:rsidR="00037B6E" w:rsidRPr="00037B6E" w:rsidRDefault="00037B6E" w:rsidP="00037B6E">
      <w:pPr>
        <w:pStyle w:val="ListParagraph"/>
        <w:numPr>
          <w:ilvl w:val="0"/>
          <w:numId w:val="24"/>
        </w:numPr>
        <w:spacing w:line="480" w:lineRule="auto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 xml:space="preserve">E se algo der errado? Por exemplo, o sobrevivente não está no aeroporto como planejado; há um risco não revelado. </w:t>
      </w:r>
    </w:p>
    <w:p w14:paraId="2E9A9711" w14:textId="77777777" w:rsidR="00037B6E" w:rsidRPr="00037B6E" w:rsidRDefault="00037B6E" w:rsidP="00037B6E">
      <w:pPr>
        <w:pStyle w:val="ListParagraph"/>
        <w:spacing w:line="480" w:lineRule="auto"/>
        <w:ind w:left="360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>Entre em contato com o Território Solicitante, o coordenador zonal, a liderança e outros parceiros para discutir mudanças.</w:t>
      </w:r>
    </w:p>
    <w:p w14:paraId="7BA22C08" w14:textId="2AA93FF5" w:rsidR="00037B6E" w:rsidRPr="00037B6E" w:rsidRDefault="00037B6E" w:rsidP="00037B6E">
      <w:pPr>
        <w:pStyle w:val="ListParagraph"/>
        <w:numPr>
          <w:ilvl w:val="0"/>
          <w:numId w:val="24"/>
        </w:numPr>
        <w:spacing w:line="480" w:lineRule="auto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>E se o Território de Acolhimento não encontrar evidências de que a pessoa passou por uma situação de EMTP?</w:t>
      </w:r>
    </w:p>
    <w:p w14:paraId="2B31BBC8" w14:textId="55A20998" w:rsidR="00037B6E" w:rsidRPr="00037B6E" w:rsidRDefault="00037B6E" w:rsidP="00037B6E">
      <w:pPr>
        <w:pStyle w:val="ListParagraph"/>
        <w:spacing w:line="480" w:lineRule="auto"/>
        <w:ind w:left="360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lastRenderedPageBreak/>
        <w:t>Os serviços do Exército de Salvação para retorno e repatriação são especificamente para sobreviventes da EMTP. Nos casos em que o Território de Acolhimento entender que a pessoa que foi ou está sendo encaminhada não é sobrevivente da EMTP, explore outras oportunidades de encaminhamento, tanto dentro do EdeS quanto com parceiros externos que atendam casos mais amplos.</w:t>
      </w:r>
    </w:p>
    <w:p w14:paraId="2DFDA7A5" w14:textId="77777777" w:rsidR="00037B6E" w:rsidRPr="00037B6E" w:rsidRDefault="00037B6E" w:rsidP="00037B6E">
      <w:pPr>
        <w:spacing w:line="48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037B6E">
        <w:rPr>
          <w:rFonts w:ascii="Arial" w:hAnsi="Arial" w:cs="Arial"/>
          <w:b/>
          <w:bCs/>
          <w:sz w:val="24"/>
          <w:szCs w:val="24"/>
          <w:u w:val="single"/>
        </w:rPr>
        <w:t xml:space="preserve">Apêndice F: Considerações sobre planejamento de segurança </w:t>
      </w:r>
    </w:p>
    <w:p w14:paraId="7715436C" w14:textId="77777777" w:rsidR="00037B6E" w:rsidRPr="00037B6E" w:rsidRDefault="00037B6E" w:rsidP="00037B6E">
      <w:pPr>
        <w:spacing w:line="480" w:lineRule="auto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 xml:space="preserve">O planejamento de segurança é vital para todos que atendem sobreviventes da EMTP. O Exército de Salvação acredita que a segurança do sobrevivente da EMTP e do pessoal do EdeS deve ser considerada em todas as fases e aspectos da caminhada ao lado de alguém na EMTP ou durante o processo de retorno e reintegração. </w:t>
      </w:r>
    </w:p>
    <w:p w14:paraId="05C88850" w14:textId="4456E323" w:rsidR="00037B6E" w:rsidRPr="00037B6E" w:rsidRDefault="00037B6E" w:rsidP="00037B6E">
      <w:pPr>
        <w:spacing w:line="480" w:lineRule="auto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>Aqui estão algumas dicas de segurança para os Prestadores de Serviço/Equipe do Exército de Salvação que Trabalham com Pessoas Vítimas de Tráfico</w:t>
      </w:r>
      <w:r>
        <w:rPr>
          <w:rFonts w:ascii="Arial" w:hAnsi="Arial" w:cs="Arial"/>
          <w:sz w:val="24"/>
          <w:szCs w:val="24"/>
        </w:rPr>
        <w:t>:</w:t>
      </w:r>
    </w:p>
    <w:p w14:paraId="7922251F" w14:textId="77777777" w:rsidR="00037B6E" w:rsidRDefault="00037B6E" w:rsidP="00037B6E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 xml:space="preserve">Mantenha seu número de telefone direto e/ou ramal confidencial, se possível.  </w:t>
      </w:r>
    </w:p>
    <w:p w14:paraId="48149F85" w14:textId="77777777" w:rsidR="00037B6E" w:rsidRPr="00037B6E" w:rsidRDefault="00037B6E" w:rsidP="00037B6E">
      <w:pPr>
        <w:pStyle w:val="ListParagraph"/>
        <w:spacing w:line="240" w:lineRule="auto"/>
        <w:rPr>
          <w:rFonts w:ascii="Arial" w:hAnsi="Arial" w:cs="Arial"/>
          <w:sz w:val="24"/>
          <w:szCs w:val="24"/>
        </w:rPr>
      </w:pPr>
    </w:p>
    <w:p w14:paraId="475EC245" w14:textId="1C51EB56" w:rsidR="00037B6E" w:rsidRDefault="00037B6E" w:rsidP="00E465F8">
      <w:pPr>
        <w:pStyle w:val="ListParagraph"/>
        <w:numPr>
          <w:ilvl w:val="0"/>
          <w:numId w:val="2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>Mantenha confidenciais os endereços pessoais e números de telefone de todos os funcionários do EdeS.</w:t>
      </w:r>
    </w:p>
    <w:p w14:paraId="1BC66525" w14:textId="77777777" w:rsidR="00E465F8" w:rsidRPr="00E465F8" w:rsidRDefault="00E465F8" w:rsidP="00E465F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E33101" w14:textId="77777777" w:rsidR="00037B6E" w:rsidRDefault="00037B6E" w:rsidP="00E465F8">
      <w:pPr>
        <w:pStyle w:val="ListParagraph"/>
        <w:numPr>
          <w:ilvl w:val="0"/>
          <w:numId w:val="2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>Se o traficante souber a localização do seu escritório e estiver fazendo ameaças, entre em contato com as autoridades policiais imediatamente.  Informe imediatamente o seu supervisor e a equipe.  É importante registrar um boletim de ocorrência e mantê-lo em arquivo.  Além disso, mude seu local de trabalho (ou seja, outra mesa, andar ou local de trabalho).</w:t>
      </w:r>
    </w:p>
    <w:p w14:paraId="2E092C7C" w14:textId="77777777" w:rsidR="00037B6E" w:rsidRPr="00037B6E" w:rsidRDefault="00037B6E" w:rsidP="00037B6E">
      <w:pPr>
        <w:pStyle w:val="ListParagraph"/>
        <w:spacing w:line="240" w:lineRule="auto"/>
        <w:rPr>
          <w:rFonts w:ascii="Arial" w:hAnsi="Arial" w:cs="Arial"/>
          <w:sz w:val="24"/>
          <w:szCs w:val="24"/>
        </w:rPr>
      </w:pPr>
    </w:p>
    <w:p w14:paraId="1CE7F3F4" w14:textId="48F892BF" w:rsidR="00E465F8" w:rsidRPr="00E465F8" w:rsidRDefault="00037B6E" w:rsidP="00E465F8">
      <w:pPr>
        <w:pStyle w:val="ListParagraph"/>
        <w:numPr>
          <w:ilvl w:val="0"/>
          <w:numId w:val="25"/>
        </w:numPr>
        <w:spacing w:after="240" w:line="240" w:lineRule="auto"/>
        <w:ind w:left="714" w:hanging="357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 xml:space="preserve">Todos os funcionários em contato direto com a vítima do tráfico devem evitar a publicidade e a mídia.  Isso pode comprometer a segurança da equipe e da pessoa traficada. </w:t>
      </w:r>
    </w:p>
    <w:p w14:paraId="189EBDE7" w14:textId="77777777" w:rsidR="00E465F8" w:rsidRPr="00E465F8" w:rsidRDefault="00E465F8" w:rsidP="00E465F8">
      <w:pPr>
        <w:pStyle w:val="ListParagraph"/>
        <w:spacing w:after="240" w:line="240" w:lineRule="auto"/>
        <w:ind w:left="714"/>
        <w:rPr>
          <w:rFonts w:ascii="Arial" w:hAnsi="Arial" w:cs="Arial"/>
          <w:sz w:val="24"/>
          <w:szCs w:val="24"/>
        </w:rPr>
      </w:pPr>
    </w:p>
    <w:p w14:paraId="39640749" w14:textId="77777777" w:rsidR="00037B6E" w:rsidRDefault="00037B6E" w:rsidP="00E465F8">
      <w:pPr>
        <w:pStyle w:val="ListParagraph"/>
        <w:numPr>
          <w:ilvl w:val="0"/>
          <w:numId w:val="25"/>
        </w:numPr>
        <w:spacing w:before="240" w:line="240" w:lineRule="auto"/>
        <w:ind w:left="714" w:hanging="357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 xml:space="preserve">A equipe do EdeS nunca deve tentar se comunicar pessoalmente com os traficantes. </w:t>
      </w:r>
    </w:p>
    <w:p w14:paraId="4CA7D895" w14:textId="77777777" w:rsidR="00037B6E" w:rsidRPr="00037B6E" w:rsidRDefault="00037B6E" w:rsidP="00037B6E">
      <w:pPr>
        <w:pStyle w:val="ListParagraph"/>
        <w:spacing w:before="160" w:line="240" w:lineRule="auto"/>
        <w:ind w:left="714"/>
        <w:rPr>
          <w:rFonts w:ascii="Arial" w:hAnsi="Arial" w:cs="Arial"/>
          <w:sz w:val="24"/>
          <w:szCs w:val="24"/>
        </w:rPr>
      </w:pPr>
    </w:p>
    <w:p w14:paraId="3F9F10F0" w14:textId="4D784D31" w:rsidR="00592E2D" w:rsidRPr="00037B6E" w:rsidRDefault="00037B6E" w:rsidP="00037B6E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 w:rsidRPr="00037B6E">
        <w:rPr>
          <w:rFonts w:ascii="Arial" w:hAnsi="Arial" w:cs="Arial"/>
          <w:sz w:val="24"/>
          <w:szCs w:val="24"/>
        </w:rPr>
        <w:t>Certifique-se sempre de que alguém saiba onde você está.</w:t>
      </w:r>
    </w:p>
    <w:p w14:paraId="0A7B3E23" w14:textId="77777777" w:rsidR="00592E2D" w:rsidRPr="00515B56" w:rsidRDefault="00592E2D" w:rsidP="00592E2D">
      <w:pPr>
        <w:spacing w:line="480" w:lineRule="auto"/>
        <w:rPr>
          <w:rFonts w:ascii="Arial" w:hAnsi="Arial" w:cs="Arial"/>
          <w:sz w:val="24"/>
          <w:szCs w:val="24"/>
        </w:rPr>
      </w:pPr>
    </w:p>
    <w:sectPr w:rsidR="00592E2D" w:rsidRPr="00515B56" w:rsidSect="00A0350F">
      <w:headerReference w:type="default" r:id="rId8"/>
      <w:footerReference w:type="default" r:id="rId9"/>
      <w:pgSz w:w="12240" w:h="15840"/>
      <w:pgMar w:top="1417" w:right="118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493A3" w14:textId="77777777" w:rsidR="00265D51" w:rsidRDefault="00265D51" w:rsidP="00A0350F">
      <w:pPr>
        <w:spacing w:after="0" w:line="240" w:lineRule="auto"/>
      </w:pPr>
      <w:r>
        <w:separator/>
      </w:r>
    </w:p>
  </w:endnote>
  <w:endnote w:type="continuationSeparator" w:id="0">
    <w:p w14:paraId="1C34F63A" w14:textId="77777777" w:rsidR="00265D51" w:rsidRDefault="00265D51" w:rsidP="00A03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83C93" w14:textId="77777777" w:rsidR="00A0350F" w:rsidRPr="00A0350F" w:rsidRDefault="00A0350F">
    <w:pPr>
      <w:pStyle w:val="Footer"/>
      <w:jc w:val="right"/>
      <w:rPr>
        <w:color w:val="000000" w:themeColor="text1"/>
      </w:rPr>
    </w:pPr>
    <w:r w:rsidRPr="00A0350F">
      <w:rPr>
        <w:color w:val="000000" w:themeColor="text1"/>
        <w:sz w:val="20"/>
        <w:szCs w:val="20"/>
        <w:lang w:val="es-ES"/>
      </w:rPr>
      <w:t xml:space="preserve">pág. </w:t>
    </w:r>
    <w:r w:rsidRPr="00A0350F">
      <w:rPr>
        <w:color w:val="000000" w:themeColor="text1"/>
        <w:sz w:val="20"/>
        <w:szCs w:val="20"/>
      </w:rPr>
      <w:fldChar w:fldCharType="begin"/>
    </w:r>
    <w:r w:rsidRPr="00A0350F">
      <w:rPr>
        <w:color w:val="000000" w:themeColor="text1"/>
        <w:sz w:val="20"/>
        <w:szCs w:val="20"/>
      </w:rPr>
      <w:instrText>PAGE  \* Arabic</w:instrText>
    </w:r>
    <w:r w:rsidRPr="00A0350F">
      <w:rPr>
        <w:color w:val="000000" w:themeColor="text1"/>
        <w:sz w:val="20"/>
        <w:szCs w:val="20"/>
      </w:rPr>
      <w:fldChar w:fldCharType="separate"/>
    </w:r>
    <w:r w:rsidRPr="00A0350F">
      <w:rPr>
        <w:color w:val="000000" w:themeColor="text1"/>
        <w:sz w:val="20"/>
        <w:szCs w:val="20"/>
        <w:lang w:val="es-ES"/>
      </w:rPr>
      <w:t>1</w:t>
    </w:r>
    <w:r w:rsidRPr="00A0350F">
      <w:rPr>
        <w:color w:val="000000" w:themeColor="text1"/>
        <w:sz w:val="20"/>
        <w:szCs w:val="20"/>
      </w:rPr>
      <w:fldChar w:fldCharType="end"/>
    </w:r>
  </w:p>
  <w:p w14:paraId="7D099843" w14:textId="77777777" w:rsidR="00A0350F" w:rsidRDefault="00A035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63FCB" w14:textId="77777777" w:rsidR="00265D51" w:rsidRDefault="00265D51" w:rsidP="00A0350F">
      <w:pPr>
        <w:spacing w:after="0" w:line="240" w:lineRule="auto"/>
      </w:pPr>
      <w:r>
        <w:separator/>
      </w:r>
    </w:p>
  </w:footnote>
  <w:footnote w:type="continuationSeparator" w:id="0">
    <w:p w14:paraId="1AE254A1" w14:textId="77777777" w:rsidR="00265D51" w:rsidRDefault="00265D51" w:rsidP="00A03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1915" w14:textId="45C29089" w:rsidR="00A0350F" w:rsidRPr="00A0350F" w:rsidRDefault="00A0350F">
    <w:pPr>
      <w:pStyle w:val="Header"/>
      <w:rPr>
        <w:rFonts w:ascii="Arial" w:hAnsi="Arial" w:cs="Arial"/>
        <w:sz w:val="20"/>
        <w:szCs w:val="20"/>
      </w:rPr>
    </w:pPr>
    <w:r w:rsidRPr="00A0350F">
      <w:rPr>
        <w:rFonts w:ascii="Arial" w:hAnsi="Arial" w:cs="Arial"/>
        <w:sz w:val="20"/>
        <w:szCs w:val="20"/>
      </w:rPr>
      <w:t>PROPOSTA ENVIADA PARA APROVAÇÃO</w:t>
    </w:r>
    <w:r>
      <w:rPr>
        <w:rFonts w:ascii="Arial" w:hAnsi="Arial" w:cs="Arial"/>
        <w:sz w:val="20"/>
        <w:szCs w:val="20"/>
      </w:rPr>
      <w:t xml:space="preserve"> </w:t>
    </w:r>
    <w:r>
      <w:rPr>
        <w:rFonts w:ascii="Arial" w:eastAsia="Arial" w:hAnsi="Arial" w:cs="Arial"/>
        <w:sz w:val="20"/>
        <w:szCs w:val="20"/>
      </w:rPr>
      <w:t>– 09/01/2023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10B5"/>
    <w:multiLevelType w:val="hybridMultilevel"/>
    <w:tmpl w:val="3790F1BA"/>
    <w:lvl w:ilvl="0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6115B9"/>
    <w:multiLevelType w:val="hybridMultilevel"/>
    <w:tmpl w:val="4E64B0E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7F42C3"/>
    <w:multiLevelType w:val="hybridMultilevel"/>
    <w:tmpl w:val="F13C20A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66706"/>
    <w:multiLevelType w:val="hybridMultilevel"/>
    <w:tmpl w:val="DE587A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62B9C"/>
    <w:multiLevelType w:val="hybridMultilevel"/>
    <w:tmpl w:val="88D6043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434DF"/>
    <w:multiLevelType w:val="hybridMultilevel"/>
    <w:tmpl w:val="D1320358"/>
    <w:lvl w:ilvl="0" w:tplc="2D267E6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24936"/>
    <w:multiLevelType w:val="hybridMultilevel"/>
    <w:tmpl w:val="D76E3A4E"/>
    <w:lvl w:ilvl="0" w:tplc="080A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BC0AD56">
      <w:start w:val="1"/>
      <w:numFmt w:val="decimal"/>
      <w:lvlText w:val="%2."/>
      <w:lvlJc w:val="left"/>
      <w:pPr>
        <w:ind w:left="2510" w:hanging="71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E5657B"/>
    <w:multiLevelType w:val="hybridMultilevel"/>
    <w:tmpl w:val="C36467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501DC"/>
    <w:multiLevelType w:val="hybridMultilevel"/>
    <w:tmpl w:val="F07C76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062D7"/>
    <w:multiLevelType w:val="hybridMultilevel"/>
    <w:tmpl w:val="4E9AEC0A"/>
    <w:lvl w:ilvl="0" w:tplc="D0AE41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40138"/>
    <w:multiLevelType w:val="hybridMultilevel"/>
    <w:tmpl w:val="BD342C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97121"/>
    <w:multiLevelType w:val="hybridMultilevel"/>
    <w:tmpl w:val="CC72C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F395A"/>
    <w:multiLevelType w:val="hybridMultilevel"/>
    <w:tmpl w:val="006E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04636"/>
    <w:multiLevelType w:val="hybridMultilevel"/>
    <w:tmpl w:val="A2E240CA"/>
    <w:lvl w:ilvl="0" w:tplc="1C1E10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B11FD"/>
    <w:multiLevelType w:val="hybridMultilevel"/>
    <w:tmpl w:val="447A740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EE4874"/>
    <w:multiLevelType w:val="hybridMultilevel"/>
    <w:tmpl w:val="84E494D4"/>
    <w:lvl w:ilvl="0" w:tplc="D9949A2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C4AF8"/>
    <w:multiLevelType w:val="hybridMultilevel"/>
    <w:tmpl w:val="9DB836E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51D54"/>
    <w:multiLevelType w:val="hybridMultilevel"/>
    <w:tmpl w:val="4F9ECB5A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84C17AE"/>
    <w:multiLevelType w:val="hybridMultilevel"/>
    <w:tmpl w:val="645CADAA"/>
    <w:lvl w:ilvl="0" w:tplc="B406BE20">
      <w:start w:val="1"/>
      <w:numFmt w:val="lowerLetter"/>
      <w:lvlText w:val="%1."/>
      <w:lvlJc w:val="left"/>
      <w:pPr>
        <w:ind w:left="1070" w:hanging="7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B566D"/>
    <w:multiLevelType w:val="hybridMultilevel"/>
    <w:tmpl w:val="D4BEFB3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62773FCD"/>
    <w:multiLevelType w:val="hybridMultilevel"/>
    <w:tmpl w:val="83B0A08E"/>
    <w:lvl w:ilvl="0" w:tplc="040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47A699B"/>
    <w:multiLevelType w:val="hybridMultilevel"/>
    <w:tmpl w:val="7FCAF02A"/>
    <w:lvl w:ilvl="0" w:tplc="D9949A2E">
      <w:start w:val="1"/>
      <w:numFmt w:val="bullet"/>
      <w:lvlText w:val="-"/>
      <w:lvlJc w:val="left"/>
      <w:pPr>
        <w:ind w:left="1068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BA86762"/>
    <w:multiLevelType w:val="hybridMultilevel"/>
    <w:tmpl w:val="D1D2EDAE"/>
    <w:lvl w:ilvl="0" w:tplc="D9949A2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EF3210"/>
    <w:multiLevelType w:val="hybridMultilevel"/>
    <w:tmpl w:val="819804E4"/>
    <w:lvl w:ilvl="0" w:tplc="08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AFB5458"/>
    <w:multiLevelType w:val="hybridMultilevel"/>
    <w:tmpl w:val="044E69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9377777">
    <w:abstractNumId w:val="13"/>
  </w:num>
  <w:num w:numId="2" w16cid:durableId="1017271857">
    <w:abstractNumId w:val="22"/>
  </w:num>
  <w:num w:numId="3" w16cid:durableId="1076706746">
    <w:abstractNumId w:val="15"/>
  </w:num>
  <w:num w:numId="4" w16cid:durableId="1761487374">
    <w:abstractNumId w:val="2"/>
  </w:num>
  <w:num w:numId="5" w16cid:durableId="1781685797">
    <w:abstractNumId w:val="19"/>
  </w:num>
  <w:num w:numId="6" w16cid:durableId="1169830022">
    <w:abstractNumId w:val="10"/>
  </w:num>
  <w:num w:numId="7" w16cid:durableId="1488981710">
    <w:abstractNumId w:val="5"/>
  </w:num>
  <w:num w:numId="8" w16cid:durableId="1262762809">
    <w:abstractNumId w:val="12"/>
  </w:num>
  <w:num w:numId="9" w16cid:durableId="647593927">
    <w:abstractNumId w:val="21"/>
  </w:num>
  <w:num w:numId="10" w16cid:durableId="1056396677">
    <w:abstractNumId w:val="14"/>
  </w:num>
  <w:num w:numId="11" w16cid:durableId="219874133">
    <w:abstractNumId w:val="24"/>
  </w:num>
  <w:num w:numId="12" w16cid:durableId="813453289">
    <w:abstractNumId w:val="18"/>
  </w:num>
  <w:num w:numId="13" w16cid:durableId="1470442801">
    <w:abstractNumId w:val="11"/>
  </w:num>
  <w:num w:numId="14" w16cid:durableId="1401322516">
    <w:abstractNumId w:val="6"/>
  </w:num>
  <w:num w:numId="15" w16cid:durableId="321198775">
    <w:abstractNumId w:val="0"/>
  </w:num>
  <w:num w:numId="16" w16cid:durableId="300304686">
    <w:abstractNumId w:val="7"/>
  </w:num>
  <w:num w:numId="17" w16cid:durableId="1310398345">
    <w:abstractNumId w:val="4"/>
  </w:num>
  <w:num w:numId="18" w16cid:durableId="507402889">
    <w:abstractNumId w:val="23"/>
  </w:num>
  <w:num w:numId="19" w16cid:durableId="1814641399">
    <w:abstractNumId w:val="20"/>
  </w:num>
  <w:num w:numId="20" w16cid:durableId="1494445637">
    <w:abstractNumId w:val="17"/>
  </w:num>
  <w:num w:numId="21" w16cid:durableId="33965014">
    <w:abstractNumId w:val="1"/>
  </w:num>
  <w:num w:numId="22" w16cid:durableId="777486228">
    <w:abstractNumId w:val="8"/>
  </w:num>
  <w:num w:numId="23" w16cid:durableId="525943504">
    <w:abstractNumId w:val="3"/>
  </w:num>
  <w:num w:numId="24" w16cid:durableId="106513593">
    <w:abstractNumId w:val="9"/>
  </w:num>
  <w:num w:numId="25" w16cid:durableId="8821384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50F"/>
    <w:rsid w:val="00016DAB"/>
    <w:rsid w:val="00037B6E"/>
    <w:rsid w:val="00070661"/>
    <w:rsid w:val="00216ABC"/>
    <w:rsid w:val="00265D51"/>
    <w:rsid w:val="00315AB5"/>
    <w:rsid w:val="004D61AC"/>
    <w:rsid w:val="004E45CA"/>
    <w:rsid w:val="0050413A"/>
    <w:rsid w:val="00515B56"/>
    <w:rsid w:val="00592E2D"/>
    <w:rsid w:val="00626DBB"/>
    <w:rsid w:val="006E7EC0"/>
    <w:rsid w:val="007121DC"/>
    <w:rsid w:val="00727C18"/>
    <w:rsid w:val="00742E62"/>
    <w:rsid w:val="007F3A1E"/>
    <w:rsid w:val="009D557B"/>
    <w:rsid w:val="009F5E76"/>
    <w:rsid w:val="00A0350F"/>
    <w:rsid w:val="00A50C6E"/>
    <w:rsid w:val="00B2053A"/>
    <w:rsid w:val="00BF77CD"/>
    <w:rsid w:val="00CE26B9"/>
    <w:rsid w:val="00E465F8"/>
    <w:rsid w:val="00E853E8"/>
    <w:rsid w:val="00FA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ADB41"/>
  <w15:chartTrackingRefBased/>
  <w15:docId w15:val="{46FA9402-CD65-40B1-8B41-6320124DB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35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50F"/>
  </w:style>
  <w:style w:type="paragraph" w:styleId="Footer">
    <w:name w:val="footer"/>
    <w:basedOn w:val="Normal"/>
    <w:link w:val="FooterChar"/>
    <w:uiPriority w:val="99"/>
    <w:unhideWhenUsed/>
    <w:rsid w:val="00A035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50F"/>
  </w:style>
  <w:style w:type="paragraph" w:styleId="ListParagraph">
    <w:name w:val="List Paragraph"/>
    <w:basedOn w:val="Normal"/>
    <w:uiPriority w:val="34"/>
    <w:qFormat/>
    <w:rsid w:val="00504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2803</Words>
  <Characters>15981</Characters>
  <Application>Microsoft Office Word</Application>
  <DocSecurity>4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IHQT</dc:creator>
  <cp:keywords/>
  <dc:description/>
  <cp:lastModifiedBy>Elizabeth Edwards</cp:lastModifiedBy>
  <cp:revision>2</cp:revision>
  <dcterms:created xsi:type="dcterms:W3CDTF">2023-11-16T07:13:00Z</dcterms:created>
  <dcterms:modified xsi:type="dcterms:W3CDTF">2023-11-16T07:13:00Z</dcterms:modified>
</cp:coreProperties>
</file>